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C6D01" w14:textId="57366CB6" w:rsidR="00FB3B5B" w:rsidRPr="00D62DD3" w:rsidRDefault="00CD0E35" w:rsidP="00FB3B5B">
      <w:pPr>
        <w:jc w:val="right"/>
        <w:rPr>
          <w:b/>
          <w:szCs w:val="24"/>
        </w:rPr>
      </w:pPr>
      <w:bookmarkStart w:id="0" w:name="_Toc447632538"/>
      <w:r w:rsidRPr="00CD0E35">
        <w:rPr>
          <w:b/>
          <w:szCs w:val="24"/>
        </w:rPr>
        <w:t>Attachment</w:t>
      </w:r>
      <w:r w:rsidR="00376E6A" w:rsidRPr="00D62DD3">
        <w:rPr>
          <w:b/>
          <w:szCs w:val="24"/>
        </w:rPr>
        <w:t xml:space="preserve"> </w:t>
      </w:r>
      <w:r w:rsidR="00DC739E">
        <w:rPr>
          <w:b/>
          <w:szCs w:val="24"/>
          <w:lang w:val="bg-BG"/>
        </w:rPr>
        <w:t>№</w:t>
      </w:r>
      <w:r w:rsidR="00376E6A" w:rsidRPr="00D62DD3">
        <w:rPr>
          <w:b/>
          <w:szCs w:val="24"/>
        </w:rPr>
        <w:t xml:space="preserve"> </w:t>
      </w:r>
      <w:bookmarkEnd w:id="0"/>
      <w:r w:rsidR="009D4F0D" w:rsidRPr="00D62DD3">
        <w:rPr>
          <w:b/>
          <w:szCs w:val="24"/>
        </w:rPr>
        <w:t>1</w:t>
      </w:r>
    </w:p>
    <w:p w14:paraId="5AFE8C9D" w14:textId="77777777" w:rsidR="00FB3B5B" w:rsidRPr="00D62DD3" w:rsidRDefault="00FB3B5B">
      <w:pPr>
        <w:rPr>
          <w:szCs w:val="24"/>
        </w:rPr>
      </w:pPr>
    </w:p>
    <w:tbl>
      <w:tblPr>
        <w:tblW w:w="9781"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3720"/>
        <w:gridCol w:w="6061"/>
      </w:tblGrid>
      <w:tr w:rsidR="002F6B13" w:rsidRPr="00D62DD3" w14:paraId="109E37A1" w14:textId="77777777" w:rsidTr="007428E3">
        <w:trPr>
          <w:cantSplit/>
        </w:trPr>
        <w:tc>
          <w:tcPr>
            <w:tcW w:w="9781" w:type="dxa"/>
            <w:gridSpan w:val="2"/>
            <w:tcBorders>
              <w:top w:val="nil"/>
              <w:left w:val="nil"/>
              <w:bottom w:val="single" w:sz="4" w:space="0" w:color="auto"/>
              <w:right w:val="nil"/>
            </w:tcBorders>
            <w:vAlign w:val="center"/>
          </w:tcPr>
          <w:p w14:paraId="72654749" w14:textId="77777777" w:rsidR="00CF5625" w:rsidRPr="00D62DD3" w:rsidRDefault="001B1A08" w:rsidP="001B1A08">
            <w:pPr>
              <w:pStyle w:val="a3"/>
              <w:spacing w:before="60" w:after="60"/>
              <w:rPr>
                <w:sz w:val="28"/>
              </w:rPr>
            </w:pPr>
            <w:r w:rsidRPr="00D62DD3">
              <w:rPr>
                <w:sz w:val="28"/>
              </w:rPr>
              <w:t>TENDER INFORMATION</w:t>
            </w:r>
          </w:p>
          <w:p w14:paraId="326CBD12" w14:textId="77777777" w:rsidR="00D62242" w:rsidRPr="00D62DD3" w:rsidRDefault="00D62242" w:rsidP="001B1A08">
            <w:pPr>
              <w:pStyle w:val="a3"/>
              <w:spacing w:before="60" w:after="60"/>
              <w:rPr>
                <w:sz w:val="24"/>
                <w:szCs w:val="24"/>
              </w:rPr>
            </w:pPr>
          </w:p>
        </w:tc>
      </w:tr>
      <w:tr w:rsidR="002F6B13" w:rsidRPr="00D62DD3" w14:paraId="54147BC1" w14:textId="77777777" w:rsidTr="007428E3">
        <w:trPr>
          <w:cantSplit/>
        </w:trPr>
        <w:tc>
          <w:tcPr>
            <w:tcW w:w="9781" w:type="dxa"/>
            <w:gridSpan w:val="2"/>
            <w:tcBorders>
              <w:top w:val="single" w:sz="4" w:space="0" w:color="auto"/>
              <w:left w:val="single" w:sz="4" w:space="0" w:color="auto"/>
              <w:bottom w:val="single" w:sz="4" w:space="0" w:color="auto"/>
              <w:right w:val="single" w:sz="4" w:space="0" w:color="auto"/>
            </w:tcBorders>
            <w:vAlign w:val="center"/>
          </w:tcPr>
          <w:p w14:paraId="20C8D808" w14:textId="77777777" w:rsidR="00CF5625" w:rsidRPr="00D62DD3" w:rsidRDefault="00CF5625" w:rsidP="002606CB">
            <w:pPr>
              <w:pStyle w:val="a9"/>
              <w:numPr>
                <w:ilvl w:val="0"/>
                <w:numId w:val="26"/>
              </w:numPr>
              <w:spacing w:after="60"/>
              <w:ind w:left="777" w:hanging="426"/>
              <w:jc w:val="center"/>
              <w:rPr>
                <w:b/>
              </w:rPr>
            </w:pPr>
            <w:r w:rsidRPr="00D62DD3">
              <w:rPr>
                <w:b/>
              </w:rPr>
              <w:t>General information</w:t>
            </w:r>
          </w:p>
        </w:tc>
      </w:tr>
      <w:tr w:rsidR="002F6B13" w:rsidRPr="00D62DD3" w14:paraId="53F072FF" w14:textId="77777777" w:rsidTr="00263ACF">
        <w:trPr>
          <w:cantSplit/>
          <w:trHeight w:val="441"/>
        </w:trPr>
        <w:tc>
          <w:tcPr>
            <w:tcW w:w="3720" w:type="dxa"/>
            <w:tcBorders>
              <w:top w:val="single" w:sz="4" w:space="0" w:color="auto"/>
              <w:left w:val="single" w:sz="4" w:space="0" w:color="auto"/>
              <w:bottom w:val="single" w:sz="4" w:space="0" w:color="auto"/>
              <w:right w:val="single" w:sz="4" w:space="0" w:color="auto"/>
            </w:tcBorders>
            <w:vAlign w:val="center"/>
          </w:tcPr>
          <w:p w14:paraId="30DC7494" w14:textId="77777777" w:rsidR="00CF5625" w:rsidRPr="00D62DD3" w:rsidRDefault="00F66E66" w:rsidP="0087211B">
            <w:pPr>
              <w:pStyle w:val="a9"/>
              <w:numPr>
                <w:ilvl w:val="1"/>
                <w:numId w:val="26"/>
              </w:numPr>
              <w:spacing w:after="60"/>
              <w:rPr>
                <w:rFonts w:ascii="Times New Roman" w:hAnsi="Times New Roman"/>
              </w:rPr>
            </w:pPr>
            <w:r w:rsidRPr="00D62DD3">
              <w:rPr>
                <w:rFonts w:ascii="Times New Roman" w:hAnsi="Times New Roman"/>
              </w:rPr>
              <w:t xml:space="preserve">Tender </w:t>
            </w:r>
            <w:r w:rsidR="005762BD" w:rsidRPr="00D62DD3">
              <w:rPr>
                <w:rFonts w:ascii="Times New Roman" w:hAnsi="Times New Roman"/>
              </w:rPr>
              <w:t>Organizer</w:t>
            </w:r>
          </w:p>
        </w:tc>
        <w:tc>
          <w:tcPr>
            <w:tcW w:w="6061" w:type="dxa"/>
            <w:tcBorders>
              <w:top w:val="single" w:sz="4" w:space="0" w:color="auto"/>
              <w:left w:val="single" w:sz="4" w:space="0" w:color="auto"/>
              <w:bottom w:val="single" w:sz="4" w:space="0" w:color="auto"/>
              <w:right w:val="single" w:sz="4" w:space="0" w:color="auto"/>
            </w:tcBorders>
          </w:tcPr>
          <w:p w14:paraId="147126F6" w14:textId="77777777" w:rsidR="00CF5625" w:rsidRPr="00D62DD3" w:rsidRDefault="00FE335B" w:rsidP="00B653CD">
            <w:pPr>
              <w:tabs>
                <w:tab w:val="right" w:pos="7272"/>
              </w:tabs>
              <w:spacing w:after="60"/>
              <w:rPr>
                <w:szCs w:val="24"/>
              </w:rPr>
            </w:pPr>
            <w:r w:rsidRPr="00D62DD3">
              <w:rPr>
                <w:rFonts w:asciiTheme="majorBidi" w:hAnsiTheme="majorBidi" w:cstheme="majorBidi"/>
                <w:szCs w:val="24"/>
              </w:rPr>
              <w:t xml:space="preserve">LUKOIL </w:t>
            </w:r>
            <w:proofErr w:type="spellStart"/>
            <w:r w:rsidRPr="00D62DD3">
              <w:rPr>
                <w:rFonts w:asciiTheme="majorBidi" w:hAnsiTheme="majorBidi" w:cstheme="majorBidi"/>
                <w:szCs w:val="24"/>
              </w:rPr>
              <w:t>Neftohim</w:t>
            </w:r>
            <w:proofErr w:type="spellEnd"/>
            <w:r w:rsidRPr="00D62DD3">
              <w:rPr>
                <w:rFonts w:asciiTheme="majorBidi" w:hAnsiTheme="majorBidi" w:cstheme="majorBidi"/>
                <w:szCs w:val="24"/>
              </w:rPr>
              <w:t xml:space="preserve"> </w:t>
            </w:r>
            <w:proofErr w:type="spellStart"/>
            <w:r w:rsidRPr="00D62DD3">
              <w:rPr>
                <w:rFonts w:asciiTheme="majorBidi" w:hAnsiTheme="majorBidi" w:cstheme="majorBidi"/>
                <w:szCs w:val="24"/>
              </w:rPr>
              <w:t>Burgas</w:t>
            </w:r>
            <w:proofErr w:type="spellEnd"/>
            <w:r w:rsidRPr="00D62DD3">
              <w:rPr>
                <w:rFonts w:asciiTheme="majorBidi" w:hAnsiTheme="majorBidi" w:cstheme="majorBidi"/>
                <w:szCs w:val="24"/>
              </w:rPr>
              <w:t xml:space="preserve"> AD</w:t>
            </w:r>
          </w:p>
        </w:tc>
      </w:tr>
      <w:tr w:rsidR="005762BD" w:rsidRPr="00D62DD3" w14:paraId="07301C5E" w14:textId="77777777" w:rsidTr="00263ACF">
        <w:trPr>
          <w:cantSplit/>
          <w:trHeight w:val="419"/>
        </w:trPr>
        <w:tc>
          <w:tcPr>
            <w:tcW w:w="3720" w:type="dxa"/>
            <w:tcBorders>
              <w:top w:val="single" w:sz="4" w:space="0" w:color="auto"/>
              <w:left w:val="single" w:sz="4" w:space="0" w:color="auto"/>
              <w:bottom w:val="single" w:sz="4" w:space="0" w:color="auto"/>
              <w:right w:val="single" w:sz="4" w:space="0" w:color="auto"/>
            </w:tcBorders>
            <w:vAlign w:val="center"/>
          </w:tcPr>
          <w:p w14:paraId="4A78935A" w14:textId="77777777" w:rsidR="005762BD" w:rsidRPr="00D62DD3" w:rsidRDefault="005762BD" w:rsidP="0087211B">
            <w:pPr>
              <w:pStyle w:val="a9"/>
              <w:numPr>
                <w:ilvl w:val="1"/>
                <w:numId w:val="26"/>
              </w:numPr>
              <w:spacing w:after="60"/>
              <w:rPr>
                <w:rFonts w:ascii="Times New Roman" w:hAnsi="Times New Roman"/>
              </w:rPr>
            </w:pPr>
            <w:r w:rsidRPr="00D62DD3">
              <w:rPr>
                <w:rFonts w:ascii="Times New Roman" w:hAnsi="Times New Roman"/>
              </w:rPr>
              <w:t>Company (Customer)</w:t>
            </w:r>
          </w:p>
        </w:tc>
        <w:tc>
          <w:tcPr>
            <w:tcW w:w="6061" w:type="dxa"/>
            <w:tcBorders>
              <w:top w:val="single" w:sz="4" w:space="0" w:color="auto"/>
              <w:left w:val="single" w:sz="4" w:space="0" w:color="auto"/>
              <w:bottom w:val="single" w:sz="4" w:space="0" w:color="auto"/>
              <w:right w:val="single" w:sz="4" w:space="0" w:color="auto"/>
            </w:tcBorders>
          </w:tcPr>
          <w:p w14:paraId="0EB9C10F" w14:textId="77777777" w:rsidR="005762BD" w:rsidRPr="00D62DD3" w:rsidRDefault="00F861E6" w:rsidP="00D62242">
            <w:pPr>
              <w:tabs>
                <w:tab w:val="right" w:pos="7272"/>
              </w:tabs>
              <w:spacing w:after="60" w:line="276" w:lineRule="auto"/>
              <w:rPr>
                <w:szCs w:val="24"/>
              </w:rPr>
            </w:pPr>
            <w:r w:rsidRPr="00D62DD3">
              <w:rPr>
                <w:szCs w:val="24"/>
              </w:rPr>
              <w:t xml:space="preserve">LUKOIL </w:t>
            </w:r>
            <w:proofErr w:type="spellStart"/>
            <w:r w:rsidRPr="00D62DD3">
              <w:rPr>
                <w:szCs w:val="24"/>
              </w:rPr>
              <w:t>Neftohim</w:t>
            </w:r>
            <w:proofErr w:type="spellEnd"/>
            <w:r w:rsidRPr="00D62DD3">
              <w:rPr>
                <w:szCs w:val="24"/>
              </w:rPr>
              <w:t xml:space="preserve"> </w:t>
            </w:r>
            <w:proofErr w:type="spellStart"/>
            <w:r w:rsidRPr="00D62DD3">
              <w:rPr>
                <w:szCs w:val="24"/>
              </w:rPr>
              <w:t>Burgas</w:t>
            </w:r>
            <w:proofErr w:type="spellEnd"/>
            <w:r w:rsidRPr="00D62DD3">
              <w:rPr>
                <w:szCs w:val="24"/>
              </w:rPr>
              <w:t xml:space="preserve"> AD</w:t>
            </w:r>
          </w:p>
        </w:tc>
      </w:tr>
      <w:tr w:rsidR="00B76685" w:rsidRPr="00D62DD3" w14:paraId="6661B4E3" w14:textId="77777777" w:rsidTr="00263ACF">
        <w:trPr>
          <w:cantSplit/>
          <w:trHeight w:val="411"/>
        </w:trPr>
        <w:tc>
          <w:tcPr>
            <w:tcW w:w="3720" w:type="dxa"/>
            <w:tcBorders>
              <w:top w:val="single" w:sz="4" w:space="0" w:color="auto"/>
              <w:left w:val="single" w:sz="4" w:space="0" w:color="auto"/>
              <w:bottom w:val="single" w:sz="4" w:space="0" w:color="auto"/>
              <w:right w:val="single" w:sz="4" w:space="0" w:color="auto"/>
            </w:tcBorders>
            <w:vAlign w:val="center"/>
          </w:tcPr>
          <w:p w14:paraId="5BBCF34D" w14:textId="77777777" w:rsidR="00B76685" w:rsidRPr="00D62DD3" w:rsidRDefault="00B76685" w:rsidP="0087211B">
            <w:pPr>
              <w:pStyle w:val="a9"/>
              <w:numPr>
                <w:ilvl w:val="1"/>
                <w:numId w:val="26"/>
              </w:numPr>
              <w:spacing w:after="60"/>
              <w:rPr>
                <w:rFonts w:ascii="Times New Roman" w:hAnsi="Times New Roman"/>
              </w:rPr>
            </w:pPr>
            <w:r w:rsidRPr="00D62DD3">
              <w:rPr>
                <w:rFonts w:ascii="Times New Roman" w:hAnsi="Times New Roman"/>
              </w:rPr>
              <w:t>Site</w:t>
            </w:r>
          </w:p>
        </w:tc>
        <w:tc>
          <w:tcPr>
            <w:tcW w:w="6061" w:type="dxa"/>
            <w:tcBorders>
              <w:top w:val="single" w:sz="4" w:space="0" w:color="auto"/>
              <w:left w:val="single" w:sz="4" w:space="0" w:color="auto"/>
              <w:bottom w:val="single" w:sz="4" w:space="0" w:color="auto"/>
              <w:right w:val="single" w:sz="4" w:space="0" w:color="auto"/>
            </w:tcBorders>
          </w:tcPr>
          <w:p w14:paraId="7ACEB0CD" w14:textId="77777777" w:rsidR="00B76685" w:rsidRPr="00D62DD3" w:rsidRDefault="00B76685" w:rsidP="00D62242">
            <w:pPr>
              <w:tabs>
                <w:tab w:val="right" w:pos="7272"/>
              </w:tabs>
              <w:spacing w:after="60" w:line="276" w:lineRule="auto"/>
              <w:rPr>
                <w:szCs w:val="24"/>
              </w:rPr>
            </w:pPr>
            <w:r w:rsidRPr="00D62DD3">
              <w:rPr>
                <w:noProof/>
                <w:szCs w:val="24"/>
                <w:lang w:val="bg-BG"/>
              </w:rPr>
              <w:t>Burgas, Bulgaria, „LUKOIL Neftohim Burgas” AD</w:t>
            </w:r>
          </w:p>
        </w:tc>
      </w:tr>
      <w:tr w:rsidR="00B76685" w:rsidRPr="00D62DD3" w14:paraId="3A9793D0" w14:textId="77777777" w:rsidTr="00161C7F">
        <w:trPr>
          <w:cantSplit/>
          <w:trHeight w:val="443"/>
        </w:trPr>
        <w:tc>
          <w:tcPr>
            <w:tcW w:w="3720" w:type="dxa"/>
            <w:tcBorders>
              <w:top w:val="single" w:sz="4" w:space="0" w:color="auto"/>
              <w:left w:val="single" w:sz="4" w:space="0" w:color="auto"/>
              <w:bottom w:val="single" w:sz="4" w:space="0" w:color="auto"/>
              <w:right w:val="single" w:sz="4" w:space="0" w:color="auto"/>
            </w:tcBorders>
            <w:vAlign w:val="center"/>
          </w:tcPr>
          <w:p w14:paraId="4D655197" w14:textId="77777777" w:rsidR="00B76685" w:rsidRPr="00D62DD3" w:rsidRDefault="00B76685" w:rsidP="0087211B">
            <w:pPr>
              <w:pStyle w:val="a9"/>
              <w:numPr>
                <w:ilvl w:val="1"/>
                <w:numId w:val="26"/>
              </w:numPr>
              <w:spacing w:after="60"/>
              <w:rPr>
                <w:rFonts w:ascii="Times New Roman" w:hAnsi="Times New Roman"/>
              </w:rPr>
            </w:pPr>
            <w:r w:rsidRPr="00D62DD3">
              <w:rPr>
                <w:rFonts w:ascii="Times New Roman" w:hAnsi="Times New Roman"/>
              </w:rPr>
              <w:t>Tender number</w:t>
            </w:r>
          </w:p>
        </w:tc>
        <w:tc>
          <w:tcPr>
            <w:tcW w:w="6061" w:type="dxa"/>
            <w:tcBorders>
              <w:top w:val="single" w:sz="4" w:space="0" w:color="auto"/>
              <w:left w:val="single" w:sz="4" w:space="0" w:color="auto"/>
              <w:bottom w:val="single" w:sz="4" w:space="0" w:color="auto"/>
              <w:right w:val="single" w:sz="4" w:space="0" w:color="auto"/>
            </w:tcBorders>
            <w:vAlign w:val="center"/>
          </w:tcPr>
          <w:p w14:paraId="42F7E1A0" w14:textId="3F1229E8" w:rsidR="00B76685" w:rsidRPr="00EB3C91" w:rsidRDefault="00EB3C91" w:rsidP="00161C7F">
            <w:pPr>
              <w:tabs>
                <w:tab w:val="right" w:pos="7272"/>
              </w:tabs>
              <w:spacing w:after="60" w:line="276" w:lineRule="auto"/>
              <w:jc w:val="left"/>
              <w:rPr>
                <w:b/>
                <w:bCs/>
                <w:noProof/>
                <w:szCs w:val="24"/>
              </w:rPr>
            </w:pPr>
            <w:r w:rsidRPr="00EB3C91">
              <w:rPr>
                <w:b/>
                <w:bCs/>
                <w:noProof/>
                <w:szCs w:val="24"/>
                <w:lang w:val="bg-BG"/>
              </w:rPr>
              <w:t>Tender № LNB-2025-0</w:t>
            </w:r>
            <w:r>
              <w:rPr>
                <w:b/>
                <w:bCs/>
                <w:noProof/>
                <w:szCs w:val="24"/>
              </w:rPr>
              <w:t>57</w:t>
            </w:r>
          </w:p>
        </w:tc>
      </w:tr>
      <w:tr w:rsidR="005762BD" w:rsidRPr="00D62DD3" w14:paraId="2FA50160" w14:textId="77777777" w:rsidTr="00263ACF">
        <w:trPr>
          <w:cantSplit/>
          <w:trHeight w:val="1068"/>
        </w:trPr>
        <w:tc>
          <w:tcPr>
            <w:tcW w:w="3720" w:type="dxa"/>
            <w:tcBorders>
              <w:top w:val="single" w:sz="4" w:space="0" w:color="auto"/>
              <w:left w:val="single" w:sz="4" w:space="0" w:color="auto"/>
              <w:bottom w:val="single" w:sz="4" w:space="0" w:color="auto"/>
              <w:right w:val="single" w:sz="4" w:space="0" w:color="auto"/>
            </w:tcBorders>
            <w:vAlign w:val="center"/>
          </w:tcPr>
          <w:p w14:paraId="640E607C" w14:textId="77777777" w:rsidR="005762BD" w:rsidRPr="00D62DD3" w:rsidRDefault="00B76685" w:rsidP="0087211B">
            <w:pPr>
              <w:pStyle w:val="a9"/>
              <w:numPr>
                <w:ilvl w:val="1"/>
                <w:numId w:val="26"/>
              </w:numPr>
              <w:spacing w:after="60"/>
              <w:rPr>
                <w:rFonts w:ascii="Times New Roman" w:hAnsi="Times New Roman"/>
              </w:rPr>
            </w:pPr>
            <w:r w:rsidRPr="00D62DD3">
              <w:rPr>
                <w:rFonts w:ascii="Times New Roman" w:hAnsi="Times New Roman"/>
              </w:rPr>
              <w:t>Tender subject</w:t>
            </w:r>
          </w:p>
        </w:tc>
        <w:tc>
          <w:tcPr>
            <w:tcW w:w="6061" w:type="dxa"/>
            <w:tcBorders>
              <w:top w:val="single" w:sz="4" w:space="0" w:color="auto"/>
              <w:left w:val="single" w:sz="4" w:space="0" w:color="auto"/>
              <w:bottom w:val="single" w:sz="4" w:space="0" w:color="auto"/>
              <w:right w:val="single" w:sz="4" w:space="0" w:color="auto"/>
            </w:tcBorders>
          </w:tcPr>
          <w:p w14:paraId="714CF020" w14:textId="1E2C0CF4" w:rsidR="005638D9" w:rsidRPr="00D62DD3" w:rsidRDefault="00A125D6" w:rsidP="005638D9">
            <w:pPr>
              <w:tabs>
                <w:tab w:val="right" w:pos="7272"/>
              </w:tabs>
              <w:spacing w:after="60" w:line="276" w:lineRule="auto"/>
              <w:rPr>
                <w:noProof/>
                <w:szCs w:val="24"/>
              </w:rPr>
            </w:pPr>
            <w:r w:rsidRPr="00D62DD3">
              <w:rPr>
                <w:noProof/>
                <w:szCs w:val="24"/>
              </w:rPr>
              <w:t>Service for the transportation of light petroleum products by rail from LUKOIL Neftochim Burgas AD to PETROTEL LUKOIL S.A.</w:t>
            </w:r>
          </w:p>
        </w:tc>
      </w:tr>
      <w:tr w:rsidR="005762BD" w:rsidRPr="00D62DD3" w14:paraId="0B355FA4" w14:textId="77777777" w:rsidTr="006729A8">
        <w:trPr>
          <w:cantSplit/>
          <w:trHeight w:val="439"/>
        </w:trPr>
        <w:tc>
          <w:tcPr>
            <w:tcW w:w="3720" w:type="dxa"/>
            <w:tcBorders>
              <w:top w:val="single" w:sz="4" w:space="0" w:color="auto"/>
              <w:left w:val="single" w:sz="4" w:space="0" w:color="auto"/>
              <w:bottom w:val="single" w:sz="4" w:space="0" w:color="auto"/>
              <w:right w:val="single" w:sz="4" w:space="0" w:color="auto"/>
            </w:tcBorders>
            <w:vAlign w:val="center"/>
          </w:tcPr>
          <w:p w14:paraId="68327C31" w14:textId="77777777" w:rsidR="005762BD" w:rsidRPr="00D62DD3" w:rsidRDefault="00B76685" w:rsidP="0087211B">
            <w:pPr>
              <w:pStyle w:val="a9"/>
              <w:numPr>
                <w:ilvl w:val="1"/>
                <w:numId w:val="26"/>
              </w:numPr>
              <w:spacing w:after="60"/>
              <w:rPr>
                <w:rFonts w:ascii="Times New Roman" w:hAnsi="Times New Roman"/>
              </w:rPr>
            </w:pPr>
            <w:r w:rsidRPr="00D62DD3">
              <w:t>Delivery period</w:t>
            </w:r>
            <w:r w:rsidRPr="00D62DD3" w:rsidDel="00B76685">
              <w:rPr>
                <w:rFonts w:ascii="Times New Roman" w:hAnsi="Times New Roman"/>
              </w:rPr>
              <w:t xml:space="preserve"> </w:t>
            </w:r>
          </w:p>
        </w:tc>
        <w:tc>
          <w:tcPr>
            <w:tcW w:w="6061" w:type="dxa"/>
            <w:tcBorders>
              <w:top w:val="single" w:sz="4" w:space="0" w:color="auto"/>
              <w:left w:val="single" w:sz="4" w:space="0" w:color="auto"/>
              <w:bottom w:val="single" w:sz="4" w:space="0" w:color="auto"/>
              <w:right w:val="single" w:sz="4" w:space="0" w:color="auto"/>
            </w:tcBorders>
            <w:vAlign w:val="center"/>
          </w:tcPr>
          <w:p w14:paraId="73D3461B" w14:textId="2EC2F2A6" w:rsidR="005762BD" w:rsidRPr="00D62DD3" w:rsidRDefault="00B76685" w:rsidP="006729A8">
            <w:pPr>
              <w:tabs>
                <w:tab w:val="left" w:pos="2667"/>
              </w:tabs>
              <w:spacing w:after="60"/>
              <w:jc w:val="left"/>
              <w:rPr>
                <w:noProof/>
                <w:szCs w:val="24"/>
                <w:lang w:val="bg-BG"/>
              </w:rPr>
            </w:pPr>
            <w:r w:rsidRPr="00D62DD3">
              <w:rPr>
                <w:szCs w:val="24"/>
              </w:rPr>
              <w:t xml:space="preserve">from </w:t>
            </w:r>
            <w:r w:rsidR="00723A77" w:rsidRPr="00D62DD3">
              <w:rPr>
                <w:noProof/>
                <w:szCs w:val="24"/>
                <w:lang w:val="bg-BG"/>
              </w:rPr>
              <w:t>15.0</w:t>
            </w:r>
            <w:r w:rsidR="00723A77" w:rsidRPr="00D62DD3">
              <w:rPr>
                <w:noProof/>
                <w:szCs w:val="24"/>
              </w:rPr>
              <w:t>9</w:t>
            </w:r>
            <w:r w:rsidR="00F94EF0" w:rsidRPr="00D62DD3">
              <w:rPr>
                <w:noProof/>
                <w:szCs w:val="24"/>
                <w:lang w:val="bg-BG"/>
              </w:rPr>
              <w:t>.202</w:t>
            </w:r>
            <w:r w:rsidR="00723A77" w:rsidRPr="00D62DD3">
              <w:rPr>
                <w:noProof/>
                <w:szCs w:val="24"/>
              </w:rPr>
              <w:t>5</w:t>
            </w:r>
            <w:r w:rsidR="00723A77" w:rsidRPr="00D62DD3">
              <w:rPr>
                <w:noProof/>
                <w:szCs w:val="24"/>
                <w:lang w:val="bg-BG"/>
              </w:rPr>
              <w:t xml:space="preserve"> to 31.12.2025</w:t>
            </w:r>
          </w:p>
        </w:tc>
      </w:tr>
      <w:tr w:rsidR="00FE335B" w:rsidRPr="00D62DD3" w14:paraId="6F5C182C" w14:textId="77777777" w:rsidTr="00263ACF">
        <w:trPr>
          <w:cantSplit/>
        </w:trPr>
        <w:tc>
          <w:tcPr>
            <w:tcW w:w="3720" w:type="dxa"/>
            <w:tcBorders>
              <w:top w:val="single" w:sz="4" w:space="0" w:color="auto"/>
              <w:left w:val="single" w:sz="4" w:space="0" w:color="auto"/>
              <w:bottom w:val="single" w:sz="4" w:space="0" w:color="auto"/>
              <w:right w:val="single" w:sz="4" w:space="0" w:color="auto"/>
            </w:tcBorders>
            <w:vAlign w:val="center"/>
          </w:tcPr>
          <w:p w14:paraId="19A2C45D" w14:textId="77777777" w:rsidR="00FE335B" w:rsidRPr="00D62DD3" w:rsidRDefault="00FE335B" w:rsidP="00FE335B">
            <w:pPr>
              <w:pStyle w:val="a9"/>
              <w:numPr>
                <w:ilvl w:val="1"/>
                <w:numId w:val="26"/>
              </w:numPr>
              <w:spacing w:after="60"/>
              <w:rPr>
                <w:rFonts w:ascii="Times New Roman" w:hAnsi="Times New Roman"/>
              </w:rPr>
            </w:pPr>
            <w:r w:rsidRPr="00D62DD3">
              <w:rPr>
                <w:rFonts w:ascii="Times New Roman" w:hAnsi="Times New Roman"/>
              </w:rPr>
              <w:t>Type of tender</w:t>
            </w:r>
          </w:p>
        </w:tc>
        <w:tc>
          <w:tcPr>
            <w:tcW w:w="6061" w:type="dxa"/>
            <w:tcBorders>
              <w:top w:val="single" w:sz="4" w:space="0" w:color="auto"/>
              <w:left w:val="single" w:sz="4" w:space="0" w:color="auto"/>
              <w:bottom w:val="single" w:sz="4" w:space="0" w:color="auto"/>
              <w:right w:val="single" w:sz="4" w:space="0" w:color="auto"/>
            </w:tcBorders>
          </w:tcPr>
          <w:p w14:paraId="1453D697" w14:textId="77777777" w:rsidR="00FE335B" w:rsidRPr="00D62DD3" w:rsidRDefault="00FE335B" w:rsidP="00FE335B">
            <w:pPr>
              <w:tabs>
                <w:tab w:val="right" w:pos="7254"/>
              </w:tabs>
              <w:spacing w:after="60" w:line="276" w:lineRule="auto"/>
              <w:rPr>
                <w:szCs w:val="24"/>
                <w:lang w:val="en-GB"/>
              </w:rPr>
            </w:pPr>
            <w:r w:rsidRPr="00D62DD3">
              <w:rPr>
                <w:szCs w:val="24"/>
                <w:lang w:val="en-GB"/>
              </w:rPr>
              <w:t>Single-stage dual-submission with reverse auction</w:t>
            </w:r>
          </w:p>
        </w:tc>
      </w:tr>
      <w:tr w:rsidR="00FE335B" w:rsidRPr="00D62DD3" w14:paraId="0A9B6F14" w14:textId="77777777" w:rsidTr="00263ACF">
        <w:trPr>
          <w:cantSplit/>
        </w:trPr>
        <w:tc>
          <w:tcPr>
            <w:tcW w:w="3720" w:type="dxa"/>
            <w:tcBorders>
              <w:top w:val="single" w:sz="4" w:space="0" w:color="auto"/>
              <w:left w:val="single" w:sz="4" w:space="0" w:color="auto"/>
              <w:bottom w:val="single" w:sz="4" w:space="0" w:color="auto"/>
              <w:right w:val="single" w:sz="4" w:space="0" w:color="auto"/>
            </w:tcBorders>
            <w:vAlign w:val="center"/>
          </w:tcPr>
          <w:p w14:paraId="3B184E77" w14:textId="77777777" w:rsidR="00FE335B" w:rsidRPr="00D62DD3" w:rsidRDefault="00FE335B" w:rsidP="00FE335B">
            <w:pPr>
              <w:pStyle w:val="a9"/>
              <w:numPr>
                <w:ilvl w:val="1"/>
                <w:numId w:val="26"/>
              </w:numPr>
              <w:spacing w:after="60"/>
              <w:rPr>
                <w:rFonts w:ascii="Times New Roman" w:hAnsi="Times New Roman"/>
              </w:rPr>
            </w:pPr>
            <w:r w:rsidRPr="00D62DD3">
              <w:rPr>
                <w:rFonts w:ascii="Times New Roman" w:hAnsi="Times New Roman"/>
                <w:lang w:val="en-GB"/>
              </w:rPr>
              <w:t>Governing</w:t>
            </w:r>
            <w:r w:rsidRPr="00D62DD3">
              <w:rPr>
                <w:rFonts w:ascii="Times New Roman" w:hAnsi="Times New Roman"/>
              </w:rPr>
              <w:t xml:space="preserve"> Law</w:t>
            </w:r>
          </w:p>
        </w:tc>
        <w:tc>
          <w:tcPr>
            <w:tcW w:w="6061" w:type="dxa"/>
            <w:tcBorders>
              <w:top w:val="single" w:sz="4" w:space="0" w:color="auto"/>
              <w:left w:val="single" w:sz="4" w:space="0" w:color="auto"/>
              <w:bottom w:val="single" w:sz="4" w:space="0" w:color="auto"/>
              <w:right w:val="single" w:sz="4" w:space="0" w:color="auto"/>
            </w:tcBorders>
          </w:tcPr>
          <w:p w14:paraId="2E86F616" w14:textId="77777777" w:rsidR="00FE335B" w:rsidRPr="00D62DD3" w:rsidRDefault="00FE335B" w:rsidP="00FE335B">
            <w:pPr>
              <w:tabs>
                <w:tab w:val="right" w:pos="7254"/>
              </w:tabs>
              <w:spacing w:after="60" w:line="276" w:lineRule="auto"/>
              <w:rPr>
                <w:szCs w:val="24"/>
                <w:lang w:val="en-GB"/>
              </w:rPr>
            </w:pPr>
            <w:r w:rsidRPr="00D62DD3">
              <w:rPr>
                <w:szCs w:val="24"/>
              </w:rPr>
              <w:t>Bulgarian law</w:t>
            </w:r>
          </w:p>
        </w:tc>
      </w:tr>
      <w:tr w:rsidR="00FE335B" w:rsidRPr="00D62DD3" w14:paraId="1D316E99" w14:textId="77777777" w:rsidTr="00263ACF">
        <w:trPr>
          <w:cantSplit/>
        </w:trPr>
        <w:tc>
          <w:tcPr>
            <w:tcW w:w="3720" w:type="dxa"/>
            <w:tcBorders>
              <w:top w:val="single" w:sz="4" w:space="0" w:color="auto"/>
              <w:left w:val="single" w:sz="4" w:space="0" w:color="auto"/>
              <w:bottom w:val="single" w:sz="4" w:space="0" w:color="auto"/>
              <w:right w:val="single" w:sz="4" w:space="0" w:color="auto"/>
            </w:tcBorders>
            <w:vAlign w:val="center"/>
          </w:tcPr>
          <w:p w14:paraId="080117E1" w14:textId="77777777" w:rsidR="00FE335B" w:rsidRPr="00D62DD3" w:rsidRDefault="00FE335B" w:rsidP="00FE335B">
            <w:pPr>
              <w:pStyle w:val="a9"/>
              <w:numPr>
                <w:ilvl w:val="1"/>
                <w:numId w:val="26"/>
              </w:numPr>
              <w:spacing w:after="60"/>
              <w:rPr>
                <w:rFonts w:ascii="Times New Roman" w:hAnsi="Times New Roman"/>
              </w:rPr>
            </w:pPr>
            <w:r w:rsidRPr="00D62DD3">
              <w:rPr>
                <w:rFonts w:ascii="Times New Roman" w:hAnsi="Times New Roman"/>
              </w:rPr>
              <w:t>Contract Area</w:t>
            </w:r>
          </w:p>
        </w:tc>
        <w:tc>
          <w:tcPr>
            <w:tcW w:w="6061" w:type="dxa"/>
            <w:tcBorders>
              <w:top w:val="single" w:sz="4" w:space="0" w:color="auto"/>
              <w:left w:val="single" w:sz="4" w:space="0" w:color="auto"/>
              <w:bottom w:val="single" w:sz="4" w:space="0" w:color="auto"/>
              <w:right w:val="single" w:sz="4" w:space="0" w:color="auto"/>
            </w:tcBorders>
          </w:tcPr>
          <w:p w14:paraId="2CFDBC66" w14:textId="77777777" w:rsidR="00FE335B" w:rsidRPr="00D62DD3" w:rsidRDefault="00FE335B" w:rsidP="00FE335B">
            <w:pPr>
              <w:tabs>
                <w:tab w:val="right" w:pos="7254"/>
              </w:tabs>
              <w:spacing w:after="60" w:line="276" w:lineRule="auto"/>
              <w:rPr>
                <w:szCs w:val="24"/>
                <w:lang w:val="en-GB"/>
              </w:rPr>
            </w:pPr>
            <w:r w:rsidRPr="00D62DD3">
              <w:rPr>
                <w:szCs w:val="24"/>
              </w:rPr>
              <w:t>Bulgaria</w:t>
            </w:r>
          </w:p>
        </w:tc>
      </w:tr>
      <w:tr w:rsidR="00FE335B" w:rsidRPr="00D62DD3" w14:paraId="3D45081D" w14:textId="77777777" w:rsidTr="00E27F36">
        <w:trPr>
          <w:cantSplit/>
          <w:trHeight w:val="449"/>
        </w:trPr>
        <w:tc>
          <w:tcPr>
            <w:tcW w:w="9781" w:type="dxa"/>
            <w:gridSpan w:val="2"/>
            <w:tcBorders>
              <w:top w:val="single" w:sz="4" w:space="0" w:color="auto"/>
              <w:left w:val="single" w:sz="4" w:space="0" w:color="auto"/>
              <w:bottom w:val="single" w:sz="4" w:space="0" w:color="auto"/>
              <w:right w:val="single" w:sz="4" w:space="0" w:color="auto"/>
            </w:tcBorders>
            <w:vAlign w:val="center"/>
          </w:tcPr>
          <w:p w14:paraId="0C6C9962" w14:textId="1B3DA4F8" w:rsidR="00FE335B" w:rsidRPr="00E27F36" w:rsidRDefault="00FE335B" w:rsidP="00DD645E">
            <w:pPr>
              <w:pStyle w:val="a9"/>
              <w:numPr>
                <w:ilvl w:val="0"/>
                <w:numId w:val="26"/>
              </w:numPr>
              <w:tabs>
                <w:tab w:val="left" w:pos="2037"/>
                <w:tab w:val="right" w:pos="7254"/>
              </w:tabs>
              <w:spacing w:after="60"/>
              <w:ind w:left="2478"/>
              <w:jc w:val="both"/>
              <w:rPr>
                <w:b/>
              </w:rPr>
            </w:pPr>
            <w:r w:rsidRPr="00E27F36">
              <w:rPr>
                <w:b/>
              </w:rPr>
              <w:t>Minimum qualification requirements</w:t>
            </w:r>
          </w:p>
        </w:tc>
      </w:tr>
      <w:tr w:rsidR="00FE335B" w:rsidRPr="00D62DD3" w14:paraId="149CBF63" w14:textId="77777777" w:rsidTr="00263ACF">
        <w:trPr>
          <w:cantSplit/>
          <w:trHeight w:val="1020"/>
        </w:trPr>
        <w:tc>
          <w:tcPr>
            <w:tcW w:w="3720" w:type="dxa"/>
            <w:tcBorders>
              <w:top w:val="single" w:sz="4" w:space="0" w:color="auto"/>
              <w:left w:val="single" w:sz="4" w:space="0" w:color="auto"/>
              <w:right w:val="single" w:sz="4" w:space="0" w:color="auto"/>
            </w:tcBorders>
            <w:shd w:val="clear" w:color="auto" w:fill="auto"/>
            <w:vAlign w:val="center"/>
          </w:tcPr>
          <w:p w14:paraId="1C550D44" w14:textId="77777777" w:rsidR="00FE335B" w:rsidRPr="00D62DD3" w:rsidRDefault="00D45946" w:rsidP="00DB1E3B">
            <w:pPr>
              <w:spacing w:after="60"/>
              <w:rPr>
                <w:lang w:val="en-GB"/>
              </w:rPr>
            </w:pPr>
            <w:r w:rsidRPr="00D62DD3">
              <w:t>2.</w:t>
            </w:r>
            <w:r w:rsidRPr="00D62DD3">
              <w:rPr>
                <w:lang w:val="bg-BG"/>
              </w:rPr>
              <w:t>1</w:t>
            </w:r>
            <w:r w:rsidRPr="00D62DD3">
              <w:t>. Compliance of the Technical Proposal.</w:t>
            </w:r>
            <w:r w:rsidR="00C60506" w:rsidRPr="00D62DD3">
              <w:t xml:space="preserve"> (Form 3).</w:t>
            </w:r>
          </w:p>
        </w:tc>
        <w:tc>
          <w:tcPr>
            <w:tcW w:w="6061" w:type="dxa"/>
            <w:tcBorders>
              <w:top w:val="single" w:sz="4" w:space="0" w:color="auto"/>
              <w:left w:val="single" w:sz="4" w:space="0" w:color="auto"/>
              <w:bottom w:val="single" w:sz="4" w:space="0" w:color="auto"/>
              <w:right w:val="single" w:sz="4" w:space="0" w:color="auto"/>
            </w:tcBorders>
            <w:shd w:val="clear" w:color="auto" w:fill="auto"/>
            <w:vAlign w:val="center"/>
          </w:tcPr>
          <w:p w14:paraId="05EA9D2F" w14:textId="49502AAE" w:rsidR="00FE335B" w:rsidRPr="00D62DD3" w:rsidRDefault="00D45946" w:rsidP="00C60506">
            <w:pPr>
              <w:spacing w:before="60" w:after="60"/>
              <w:rPr>
                <w:color w:val="000000"/>
                <w:szCs w:val="24"/>
              </w:rPr>
            </w:pPr>
            <w:r w:rsidRPr="00D62DD3">
              <w:t>Compliance of the Technical Proposal with the requirements of the Tender Documentation</w:t>
            </w:r>
            <w:r w:rsidR="009F2177">
              <w:t xml:space="preserve"> </w:t>
            </w:r>
            <w:r w:rsidR="00DD03A9">
              <w:t xml:space="preserve">- </w:t>
            </w:r>
            <w:r w:rsidR="009F2177" w:rsidRPr="00D62DD3">
              <w:t>Form 3</w:t>
            </w:r>
            <w:r w:rsidRPr="00D62DD3">
              <w:t xml:space="preserve">. </w:t>
            </w:r>
          </w:p>
        </w:tc>
      </w:tr>
      <w:tr w:rsidR="00D45946" w:rsidRPr="00D62DD3" w14:paraId="66DC2340" w14:textId="77777777" w:rsidTr="00263ACF">
        <w:trPr>
          <w:cantSplit/>
          <w:trHeight w:val="1412"/>
        </w:trPr>
        <w:tc>
          <w:tcPr>
            <w:tcW w:w="3720" w:type="dxa"/>
            <w:tcBorders>
              <w:top w:val="single" w:sz="4" w:space="0" w:color="auto"/>
              <w:left w:val="single" w:sz="4" w:space="0" w:color="auto"/>
              <w:right w:val="single" w:sz="4" w:space="0" w:color="auto"/>
            </w:tcBorders>
            <w:shd w:val="clear" w:color="auto" w:fill="auto"/>
            <w:vAlign w:val="center"/>
          </w:tcPr>
          <w:p w14:paraId="5C66EBFD" w14:textId="1170A3C2" w:rsidR="00D45946" w:rsidRPr="00D62DD3" w:rsidRDefault="00D45946" w:rsidP="00FE335B">
            <w:pPr>
              <w:spacing w:after="60"/>
              <w:rPr>
                <w:rFonts w:asciiTheme="majorBidi" w:hAnsiTheme="majorBidi" w:cstheme="majorBidi"/>
              </w:rPr>
            </w:pPr>
            <w:r w:rsidRPr="00D62DD3">
              <w:rPr>
                <w:rFonts w:eastAsia="Calibri"/>
                <w:noProof/>
                <w:szCs w:val="24"/>
                <w:lang w:eastAsia="bg-BG"/>
              </w:rPr>
              <w:t>2.</w:t>
            </w:r>
            <w:r w:rsidRPr="00D62DD3">
              <w:rPr>
                <w:rFonts w:eastAsia="Calibri"/>
                <w:noProof/>
                <w:szCs w:val="24"/>
                <w:lang w:val="bg-BG" w:eastAsia="bg-BG"/>
              </w:rPr>
              <w:t>2</w:t>
            </w:r>
            <w:r w:rsidRPr="00D62DD3">
              <w:rPr>
                <w:rFonts w:eastAsia="Calibri"/>
                <w:noProof/>
                <w:szCs w:val="24"/>
                <w:lang w:eastAsia="bg-BG"/>
              </w:rPr>
              <w:t xml:space="preserve">. </w:t>
            </w:r>
            <w:r w:rsidRPr="00D62DD3">
              <w:rPr>
                <w:rFonts w:eastAsia="Calibri"/>
                <w:bCs/>
                <w:noProof/>
                <w:szCs w:val="24"/>
                <w:lang w:eastAsia="bg-BG"/>
              </w:rPr>
              <w:t>Qualification Questionnaire on IS, LP and E</w:t>
            </w:r>
            <w:r w:rsidRPr="00D62DD3">
              <w:rPr>
                <w:rFonts w:eastAsia="Calibri"/>
                <w:noProof/>
                <w:szCs w:val="24"/>
                <w:lang w:eastAsia="bg-BG"/>
              </w:rPr>
              <w:t>.</w:t>
            </w:r>
            <w:r w:rsidR="00F93971" w:rsidRPr="00D62DD3">
              <w:rPr>
                <w:rFonts w:asciiTheme="majorBidi" w:hAnsiTheme="majorBidi" w:cstheme="majorBidi"/>
              </w:rPr>
              <w:t xml:space="preserve">  (Form 1</w:t>
            </w:r>
            <w:r w:rsidR="005C088F" w:rsidRPr="00D62DD3">
              <w:rPr>
                <w:rFonts w:asciiTheme="majorBidi" w:hAnsiTheme="majorBidi" w:cstheme="majorBidi"/>
                <w:lang w:val="bg-BG"/>
              </w:rPr>
              <w:t xml:space="preserve">, </w:t>
            </w:r>
            <w:r w:rsidR="005C088F" w:rsidRPr="00D62DD3">
              <w:rPr>
                <w:bCs/>
                <w:iCs/>
              </w:rPr>
              <w:t>p</w:t>
            </w:r>
            <w:r w:rsidR="005C088F" w:rsidRPr="00D62DD3">
              <w:rPr>
                <w:bCs/>
                <w:iCs/>
                <w:lang w:val="bg-BG"/>
              </w:rPr>
              <w:t xml:space="preserve"> </w:t>
            </w:r>
            <w:r w:rsidR="00EB3C91">
              <w:rPr>
                <w:bCs/>
                <w:iCs/>
              </w:rPr>
              <w:t>9</w:t>
            </w:r>
            <w:r w:rsidR="00F93971" w:rsidRPr="00D62DD3">
              <w:rPr>
                <w:rFonts w:asciiTheme="majorBidi" w:hAnsiTheme="majorBidi" w:cstheme="majorBidi"/>
              </w:rPr>
              <w:t>)</w:t>
            </w:r>
            <w:r w:rsidR="00F93971" w:rsidRPr="00D62DD3">
              <w:rPr>
                <w:rFonts w:eastAsia="Calibri"/>
                <w:noProof/>
                <w:lang w:eastAsia="bg-BG"/>
              </w:rPr>
              <w:t>.</w:t>
            </w:r>
          </w:p>
        </w:tc>
        <w:tc>
          <w:tcPr>
            <w:tcW w:w="6061" w:type="dxa"/>
            <w:tcBorders>
              <w:top w:val="single" w:sz="4" w:space="0" w:color="auto"/>
              <w:left w:val="single" w:sz="4" w:space="0" w:color="auto"/>
              <w:bottom w:val="single" w:sz="4" w:space="0" w:color="auto"/>
              <w:right w:val="single" w:sz="4" w:space="0" w:color="auto"/>
            </w:tcBorders>
            <w:shd w:val="clear" w:color="auto" w:fill="auto"/>
            <w:vAlign w:val="center"/>
          </w:tcPr>
          <w:p w14:paraId="73783D7F" w14:textId="77777777" w:rsidR="00D45946" w:rsidRPr="00D62DD3" w:rsidRDefault="00D45946" w:rsidP="00F93971">
            <w:pPr>
              <w:spacing w:before="60" w:after="60"/>
            </w:pPr>
            <w:r w:rsidRPr="00D62DD3">
              <w:rPr>
                <w:rFonts w:eastAsia="Calibri"/>
                <w:bCs/>
                <w:noProof/>
                <w:lang w:eastAsia="bg-BG"/>
              </w:rPr>
              <w:t>Bidder is in compliance with the requirements for industrial safety, labour protection and environment, based on the successful coverage (50% +1 positive answers) of the Qualification Questionnaire on IS, LP and E</w:t>
            </w:r>
            <w:r w:rsidR="0005023E" w:rsidRPr="00D62DD3">
              <w:rPr>
                <w:rFonts w:eastAsia="Calibri"/>
                <w:bCs/>
                <w:noProof/>
                <w:lang w:val="bg-BG" w:eastAsia="bg-BG"/>
              </w:rPr>
              <w:t>.</w:t>
            </w:r>
          </w:p>
        </w:tc>
      </w:tr>
      <w:tr w:rsidR="00D45946" w:rsidRPr="00D62DD3" w14:paraId="5580BE8E" w14:textId="77777777" w:rsidTr="00263ACF">
        <w:trPr>
          <w:cantSplit/>
          <w:trHeight w:val="557"/>
        </w:trPr>
        <w:tc>
          <w:tcPr>
            <w:tcW w:w="3720" w:type="dxa"/>
            <w:tcBorders>
              <w:top w:val="single" w:sz="4" w:space="0" w:color="auto"/>
              <w:left w:val="single" w:sz="4" w:space="0" w:color="auto"/>
              <w:right w:val="single" w:sz="4" w:space="0" w:color="auto"/>
            </w:tcBorders>
            <w:shd w:val="clear" w:color="auto" w:fill="auto"/>
            <w:vAlign w:val="center"/>
          </w:tcPr>
          <w:p w14:paraId="264140AB" w14:textId="77777777" w:rsidR="00E26A62" w:rsidRPr="00D62DD3" w:rsidRDefault="00D45946" w:rsidP="00D45946">
            <w:pPr>
              <w:spacing w:after="60"/>
              <w:rPr>
                <w:rFonts w:asciiTheme="majorBidi" w:hAnsiTheme="majorBidi" w:cstheme="majorBidi"/>
              </w:rPr>
            </w:pPr>
            <w:r w:rsidRPr="00D62DD3">
              <w:rPr>
                <w:rFonts w:asciiTheme="majorBidi" w:hAnsiTheme="majorBidi" w:cstheme="majorBidi"/>
              </w:rPr>
              <w:t>2.</w:t>
            </w:r>
            <w:r w:rsidRPr="00D62DD3">
              <w:rPr>
                <w:rFonts w:asciiTheme="majorBidi" w:hAnsiTheme="majorBidi" w:cstheme="majorBidi"/>
                <w:lang w:val="bg-BG"/>
              </w:rPr>
              <w:t>3</w:t>
            </w:r>
            <w:r w:rsidRPr="00D62DD3">
              <w:rPr>
                <w:rFonts w:asciiTheme="majorBidi" w:hAnsiTheme="majorBidi" w:cstheme="majorBidi"/>
              </w:rPr>
              <w:t>. Draft contract</w:t>
            </w:r>
          </w:p>
          <w:p w14:paraId="305AA19C" w14:textId="7EFB8226" w:rsidR="00D45946" w:rsidRPr="00D62DD3" w:rsidRDefault="00E26A62" w:rsidP="00D45946">
            <w:pPr>
              <w:spacing w:after="60"/>
              <w:rPr>
                <w:rFonts w:eastAsia="Calibri"/>
                <w:noProof/>
                <w:szCs w:val="24"/>
                <w:lang w:eastAsia="bg-BG"/>
              </w:rPr>
            </w:pPr>
            <w:r w:rsidRPr="00D62DD3">
              <w:rPr>
                <w:rFonts w:asciiTheme="majorBidi" w:hAnsiTheme="majorBidi" w:cstheme="majorBidi"/>
              </w:rPr>
              <w:t xml:space="preserve">(Form </w:t>
            </w:r>
            <w:r w:rsidR="00EB3C91">
              <w:rPr>
                <w:rFonts w:asciiTheme="majorBidi" w:hAnsiTheme="majorBidi" w:cstheme="majorBidi"/>
              </w:rPr>
              <w:t>2</w:t>
            </w:r>
            <w:r w:rsidRPr="00D62DD3">
              <w:rPr>
                <w:rFonts w:asciiTheme="majorBidi" w:hAnsiTheme="majorBidi" w:cstheme="majorBidi"/>
                <w:lang w:val="bg-BG"/>
              </w:rPr>
              <w:t>)</w:t>
            </w:r>
          </w:p>
        </w:tc>
        <w:tc>
          <w:tcPr>
            <w:tcW w:w="6061" w:type="dxa"/>
            <w:tcBorders>
              <w:top w:val="single" w:sz="4" w:space="0" w:color="auto"/>
              <w:left w:val="single" w:sz="4" w:space="0" w:color="auto"/>
              <w:bottom w:val="single" w:sz="4" w:space="0" w:color="auto"/>
              <w:right w:val="single" w:sz="4" w:space="0" w:color="auto"/>
            </w:tcBorders>
            <w:shd w:val="clear" w:color="auto" w:fill="auto"/>
            <w:vAlign w:val="center"/>
          </w:tcPr>
          <w:p w14:paraId="1FF6AE12" w14:textId="20D6F39E" w:rsidR="00D45946" w:rsidRPr="00D62DD3" w:rsidRDefault="00D45946" w:rsidP="00E26A62">
            <w:pPr>
              <w:spacing w:before="60" w:after="60"/>
              <w:rPr>
                <w:rFonts w:eastAsia="Calibri"/>
                <w:bCs/>
                <w:noProof/>
                <w:lang w:eastAsia="bg-BG"/>
              </w:rPr>
            </w:pPr>
            <w:r w:rsidRPr="00D62DD3">
              <w:rPr>
                <w:iCs/>
              </w:rPr>
              <w:t>Bidder shall</w:t>
            </w:r>
            <w:r w:rsidRPr="00D62DD3">
              <w:t xml:space="preserve"> </w:t>
            </w:r>
            <w:r w:rsidRPr="00D62DD3">
              <w:rPr>
                <w:iCs/>
              </w:rPr>
              <w:t>accept the proposed draft contract</w:t>
            </w:r>
            <w:r w:rsidR="007077C4" w:rsidRPr="00D62DD3">
              <w:rPr>
                <w:iCs/>
                <w:lang w:val="bg-BG"/>
              </w:rPr>
              <w:t>.</w:t>
            </w:r>
          </w:p>
        </w:tc>
      </w:tr>
      <w:tr w:rsidR="00D45946" w:rsidRPr="00D62DD3" w14:paraId="66E0B072" w14:textId="77777777" w:rsidTr="00C71203">
        <w:trPr>
          <w:cantSplit/>
          <w:trHeight w:val="1148"/>
        </w:trPr>
        <w:tc>
          <w:tcPr>
            <w:tcW w:w="3720" w:type="dxa"/>
            <w:tcBorders>
              <w:top w:val="single" w:sz="4" w:space="0" w:color="auto"/>
              <w:left w:val="single" w:sz="4" w:space="0" w:color="auto"/>
              <w:right w:val="single" w:sz="4" w:space="0" w:color="auto"/>
            </w:tcBorders>
            <w:shd w:val="clear" w:color="auto" w:fill="auto"/>
            <w:vAlign w:val="center"/>
          </w:tcPr>
          <w:p w14:paraId="471B3B81" w14:textId="386A3244" w:rsidR="00F93971" w:rsidRPr="00D62DD3" w:rsidRDefault="00D45946" w:rsidP="00FB0E90">
            <w:pPr>
              <w:spacing w:after="60"/>
              <w:rPr>
                <w:lang w:val="en-GB"/>
              </w:rPr>
            </w:pPr>
            <w:r w:rsidRPr="00D62DD3">
              <w:rPr>
                <w:lang w:val="en-GB"/>
              </w:rPr>
              <w:t>2.</w:t>
            </w:r>
            <w:r w:rsidR="00FB0E90" w:rsidRPr="00D62DD3">
              <w:rPr>
                <w:lang w:val="en-GB"/>
              </w:rPr>
              <w:t>4</w:t>
            </w:r>
            <w:r w:rsidRPr="00D62DD3">
              <w:rPr>
                <w:lang w:val="en-GB"/>
              </w:rPr>
              <w:t>.</w:t>
            </w:r>
            <w:r w:rsidR="00263ACF" w:rsidRPr="00D62DD3">
              <w:rPr>
                <w:lang w:val="bg-BG"/>
              </w:rPr>
              <w:t xml:space="preserve"> </w:t>
            </w:r>
            <w:r w:rsidRPr="00D62DD3">
              <w:rPr>
                <w:lang w:val="en-GB"/>
              </w:rPr>
              <w:t>Previous experience</w:t>
            </w:r>
          </w:p>
          <w:p w14:paraId="7AC6AF9B" w14:textId="399B949B" w:rsidR="00D45946" w:rsidRPr="00D62DD3" w:rsidRDefault="00F93971" w:rsidP="00FB0E90">
            <w:pPr>
              <w:spacing w:after="60"/>
              <w:rPr>
                <w:lang w:val="en-GB"/>
              </w:rPr>
            </w:pPr>
            <w:r w:rsidRPr="00D62DD3">
              <w:rPr>
                <w:rFonts w:asciiTheme="majorBidi" w:hAnsiTheme="majorBidi" w:cstheme="majorBidi"/>
                <w:szCs w:val="24"/>
              </w:rPr>
              <w:t>(Form 1,</w:t>
            </w:r>
            <w:r w:rsidR="005C088F" w:rsidRPr="00D62DD3">
              <w:rPr>
                <w:rFonts w:asciiTheme="majorBidi" w:hAnsiTheme="majorBidi" w:cstheme="majorBidi"/>
                <w:szCs w:val="24"/>
                <w:lang w:val="bg-BG"/>
              </w:rPr>
              <w:t xml:space="preserve"> </w:t>
            </w:r>
            <w:r w:rsidRPr="00D62DD3">
              <w:rPr>
                <w:rFonts w:asciiTheme="majorBidi" w:hAnsiTheme="majorBidi" w:cstheme="majorBidi"/>
                <w:szCs w:val="24"/>
              </w:rPr>
              <w:t>p</w:t>
            </w:r>
            <w:r w:rsidR="005C088F" w:rsidRPr="00D62DD3">
              <w:rPr>
                <w:rFonts w:asciiTheme="majorBidi" w:hAnsiTheme="majorBidi" w:cstheme="majorBidi"/>
                <w:szCs w:val="24"/>
                <w:lang w:val="bg-BG"/>
              </w:rPr>
              <w:t xml:space="preserve"> </w:t>
            </w:r>
            <w:r w:rsidRPr="00D62DD3">
              <w:rPr>
                <w:rFonts w:asciiTheme="majorBidi" w:hAnsiTheme="majorBidi" w:cstheme="majorBidi"/>
                <w:szCs w:val="24"/>
              </w:rPr>
              <w:t>4</w:t>
            </w:r>
            <w:r w:rsidR="00C60506" w:rsidRPr="00D62DD3">
              <w:rPr>
                <w:rFonts w:asciiTheme="majorBidi" w:hAnsiTheme="majorBidi" w:cstheme="majorBidi"/>
                <w:szCs w:val="24"/>
              </w:rPr>
              <w:t xml:space="preserve"> </w:t>
            </w:r>
            <w:r w:rsidRPr="00D62DD3">
              <w:rPr>
                <w:rFonts w:asciiTheme="majorBidi" w:hAnsiTheme="majorBidi" w:cstheme="majorBidi"/>
                <w:szCs w:val="24"/>
              </w:rPr>
              <w:t>).</w:t>
            </w:r>
          </w:p>
        </w:tc>
        <w:tc>
          <w:tcPr>
            <w:tcW w:w="6061" w:type="dxa"/>
            <w:tcBorders>
              <w:top w:val="single" w:sz="4" w:space="0" w:color="auto"/>
              <w:left w:val="single" w:sz="4" w:space="0" w:color="auto"/>
              <w:bottom w:val="single" w:sz="4" w:space="0" w:color="auto"/>
              <w:right w:val="single" w:sz="4" w:space="0" w:color="auto"/>
            </w:tcBorders>
            <w:shd w:val="clear" w:color="auto" w:fill="auto"/>
            <w:vAlign w:val="center"/>
          </w:tcPr>
          <w:p w14:paraId="7F3D1F24" w14:textId="23339186" w:rsidR="005368D0" w:rsidRPr="00D62DD3" w:rsidRDefault="00D45946" w:rsidP="00C64AEE">
            <w:pPr>
              <w:spacing w:before="60" w:after="60"/>
              <w:rPr>
                <w:rFonts w:asciiTheme="majorBidi" w:hAnsiTheme="majorBidi" w:cstheme="majorBidi"/>
                <w:szCs w:val="24"/>
              </w:rPr>
            </w:pPr>
            <w:r w:rsidRPr="00D62DD3">
              <w:rPr>
                <w:rFonts w:asciiTheme="majorBidi" w:hAnsiTheme="majorBidi" w:cstheme="majorBidi"/>
                <w:szCs w:val="24"/>
              </w:rPr>
              <w:t>The bidder s</w:t>
            </w:r>
            <w:r w:rsidR="004B038B" w:rsidRPr="00D62DD3">
              <w:rPr>
                <w:rFonts w:asciiTheme="majorBidi" w:hAnsiTheme="majorBidi" w:cstheme="majorBidi"/>
                <w:szCs w:val="24"/>
              </w:rPr>
              <w:t xml:space="preserve">hall have proven experience of </w:t>
            </w:r>
            <w:r w:rsidRPr="00D62DD3">
              <w:rPr>
                <w:rFonts w:asciiTheme="majorBidi" w:hAnsiTheme="majorBidi" w:cstheme="majorBidi"/>
                <w:szCs w:val="24"/>
              </w:rPr>
              <w:t>railway</w:t>
            </w:r>
            <w:r w:rsidR="00E4047E" w:rsidRPr="00D62DD3">
              <w:rPr>
                <w:rFonts w:asciiTheme="majorBidi" w:hAnsiTheme="majorBidi" w:cstheme="majorBidi"/>
                <w:szCs w:val="24"/>
              </w:rPr>
              <w:t xml:space="preserve"> cargo carriage services in 202</w:t>
            </w:r>
            <w:r w:rsidR="00F94EF0" w:rsidRPr="00D62DD3">
              <w:rPr>
                <w:rFonts w:asciiTheme="majorBidi" w:hAnsiTheme="majorBidi" w:cstheme="majorBidi"/>
                <w:szCs w:val="24"/>
                <w:lang w:val="bg-BG"/>
              </w:rPr>
              <w:t>3</w:t>
            </w:r>
            <w:r w:rsidRPr="00D62DD3">
              <w:rPr>
                <w:rFonts w:asciiTheme="majorBidi" w:hAnsiTheme="majorBidi" w:cstheme="majorBidi"/>
                <w:szCs w:val="24"/>
                <w:lang w:val="bg-BG"/>
              </w:rPr>
              <w:t>, 20</w:t>
            </w:r>
            <w:r w:rsidR="00F94EF0" w:rsidRPr="00D62DD3">
              <w:rPr>
                <w:rFonts w:asciiTheme="majorBidi" w:hAnsiTheme="majorBidi" w:cstheme="majorBidi"/>
                <w:szCs w:val="24"/>
              </w:rPr>
              <w:t>24</w:t>
            </w:r>
            <w:r w:rsidRPr="00D62DD3">
              <w:rPr>
                <w:rFonts w:asciiTheme="majorBidi" w:hAnsiTheme="majorBidi" w:cstheme="majorBidi"/>
                <w:szCs w:val="24"/>
              </w:rPr>
              <w:t xml:space="preserve"> with obligatory provision of locomotives (whether their own or through a licensed carrier).</w:t>
            </w:r>
          </w:p>
        </w:tc>
      </w:tr>
      <w:tr w:rsidR="00D45946" w:rsidRPr="00D62DD3" w14:paraId="40EE5CB3" w14:textId="77777777" w:rsidTr="00263ACF">
        <w:trPr>
          <w:cantSplit/>
        </w:trPr>
        <w:tc>
          <w:tcPr>
            <w:tcW w:w="3720" w:type="dxa"/>
            <w:tcBorders>
              <w:top w:val="single" w:sz="4" w:space="0" w:color="auto"/>
              <w:left w:val="single" w:sz="4" w:space="0" w:color="auto"/>
              <w:bottom w:val="single" w:sz="4" w:space="0" w:color="auto"/>
              <w:right w:val="single" w:sz="4" w:space="0" w:color="auto"/>
            </w:tcBorders>
            <w:vAlign w:val="center"/>
          </w:tcPr>
          <w:p w14:paraId="54DDF5BB" w14:textId="77777777" w:rsidR="00DA0CC4" w:rsidRPr="00D62DD3" w:rsidRDefault="00D45946" w:rsidP="00FB0E90">
            <w:pPr>
              <w:spacing w:after="60"/>
              <w:rPr>
                <w:noProof/>
                <w:szCs w:val="24"/>
              </w:rPr>
            </w:pPr>
            <w:r w:rsidRPr="00D62DD3">
              <w:t>2.</w:t>
            </w:r>
            <w:r w:rsidR="00FB0E90" w:rsidRPr="00D62DD3">
              <w:t>5</w:t>
            </w:r>
            <w:r w:rsidRPr="00D62DD3">
              <w:t>.</w:t>
            </w:r>
            <w:r w:rsidR="00FB0E90" w:rsidRPr="00D62DD3">
              <w:rPr>
                <w:noProof/>
                <w:szCs w:val="24"/>
                <w:lang w:val="bg-BG"/>
              </w:rPr>
              <w:t xml:space="preserve"> Annual turnover</w:t>
            </w:r>
            <w:r w:rsidR="00DA0CC4" w:rsidRPr="00D62DD3">
              <w:rPr>
                <w:noProof/>
                <w:szCs w:val="24"/>
              </w:rPr>
              <w:t xml:space="preserve"> </w:t>
            </w:r>
          </w:p>
          <w:p w14:paraId="6228EB7C" w14:textId="77777777" w:rsidR="00D45946" w:rsidRPr="00D62DD3" w:rsidRDefault="00DA0CC4" w:rsidP="00FB0E90">
            <w:pPr>
              <w:spacing w:after="60"/>
              <w:rPr>
                <w:lang w:val="en-GB"/>
              </w:rPr>
            </w:pPr>
            <w:r w:rsidRPr="00D62DD3">
              <w:rPr>
                <w:bCs/>
                <w:iCs/>
              </w:rPr>
              <w:t>(Form 1,</w:t>
            </w:r>
            <w:r w:rsidR="007F78F7" w:rsidRPr="00D62DD3">
              <w:rPr>
                <w:bCs/>
                <w:iCs/>
              </w:rPr>
              <w:t xml:space="preserve"> </w:t>
            </w:r>
            <w:r w:rsidRPr="00D62DD3">
              <w:rPr>
                <w:bCs/>
                <w:iCs/>
              </w:rPr>
              <w:t>p 3).</w:t>
            </w:r>
          </w:p>
        </w:tc>
        <w:tc>
          <w:tcPr>
            <w:tcW w:w="6061" w:type="dxa"/>
            <w:tcBorders>
              <w:top w:val="single" w:sz="4" w:space="0" w:color="auto"/>
              <w:left w:val="single" w:sz="4" w:space="0" w:color="auto"/>
              <w:bottom w:val="single" w:sz="4" w:space="0" w:color="auto"/>
              <w:right w:val="single" w:sz="4" w:space="0" w:color="auto"/>
            </w:tcBorders>
            <w:vAlign w:val="center"/>
          </w:tcPr>
          <w:p w14:paraId="56DEEB1B" w14:textId="112C1F2A" w:rsidR="00D45946" w:rsidRPr="00D62DD3" w:rsidRDefault="00FB0E90" w:rsidP="00924AFE">
            <w:pPr>
              <w:rPr>
                <w:bCs/>
                <w:iCs/>
              </w:rPr>
            </w:pPr>
            <w:r w:rsidRPr="00D62DD3">
              <w:rPr>
                <w:bCs/>
                <w:iCs/>
              </w:rPr>
              <w:t>Bidder shall have a minimum annual turno</w:t>
            </w:r>
            <w:r w:rsidR="00F94EF0" w:rsidRPr="00D62DD3">
              <w:rPr>
                <w:bCs/>
                <w:iCs/>
              </w:rPr>
              <w:t>ver for the last two years (2023-2024</w:t>
            </w:r>
            <w:r w:rsidRPr="00D62DD3">
              <w:rPr>
                <w:bCs/>
                <w:iCs/>
              </w:rPr>
              <w:t xml:space="preserve">) not less than </w:t>
            </w:r>
            <w:r w:rsidR="00924AFE" w:rsidRPr="00D62DD3">
              <w:rPr>
                <w:bCs/>
                <w:iCs/>
                <w:lang w:val="bg-BG"/>
              </w:rPr>
              <w:t>850 000</w:t>
            </w:r>
            <w:r w:rsidRPr="00D62DD3">
              <w:rPr>
                <w:bCs/>
                <w:iCs/>
              </w:rPr>
              <w:t xml:space="preserve"> (</w:t>
            </w:r>
            <w:r w:rsidR="00924AFE" w:rsidRPr="00D62DD3">
              <w:rPr>
                <w:bCs/>
                <w:iCs/>
              </w:rPr>
              <w:t>eight hundred and fifty thousand</w:t>
            </w:r>
            <w:r w:rsidRPr="00D62DD3">
              <w:rPr>
                <w:bCs/>
                <w:iCs/>
              </w:rPr>
              <w:t>) EUR</w:t>
            </w:r>
            <w:r w:rsidR="0005023E" w:rsidRPr="00D62DD3">
              <w:rPr>
                <w:bCs/>
                <w:iCs/>
                <w:lang w:val="bg-BG"/>
              </w:rPr>
              <w:t>.</w:t>
            </w:r>
            <w:r w:rsidR="00DB1E3B" w:rsidRPr="00D62DD3">
              <w:rPr>
                <w:bCs/>
                <w:iCs/>
                <w:lang w:val="bg-BG"/>
              </w:rPr>
              <w:t xml:space="preserve"> </w:t>
            </w:r>
          </w:p>
        </w:tc>
      </w:tr>
      <w:tr w:rsidR="00D45946" w:rsidRPr="00D62DD3" w14:paraId="5067F7ED" w14:textId="77777777" w:rsidTr="002556EB">
        <w:trPr>
          <w:cantSplit/>
          <w:trHeight w:val="3678"/>
        </w:trPr>
        <w:tc>
          <w:tcPr>
            <w:tcW w:w="3720" w:type="dxa"/>
            <w:tcBorders>
              <w:top w:val="single" w:sz="4" w:space="0" w:color="auto"/>
              <w:left w:val="single" w:sz="4" w:space="0" w:color="auto"/>
              <w:bottom w:val="single" w:sz="4" w:space="0" w:color="auto"/>
              <w:right w:val="single" w:sz="4" w:space="0" w:color="auto"/>
            </w:tcBorders>
            <w:vAlign w:val="center"/>
          </w:tcPr>
          <w:p w14:paraId="13671C77" w14:textId="31056F04" w:rsidR="00DA0CC4" w:rsidRPr="00D62DD3" w:rsidRDefault="00D45946" w:rsidP="004B038B">
            <w:pPr>
              <w:spacing w:after="60"/>
            </w:pPr>
            <w:r w:rsidRPr="00D62DD3">
              <w:lastRenderedPageBreak/>
              <w:t>2.</w:t>
            </w:r>
            <w:r w:rsidR="00FB0E90" w:rsidRPr="00D62DD3">
              <w:t>6</w:t>
            </w:r>
            <w:r w:rsidRPr="00D62DD3">
              <w:t>. Permit documents (valid certificates, licenses, registrations and the like for carrying out the activities subject to the tender)</w:t>
            </w:r>
            <w:r w:rsidRPr="00D62DD3">
              <w:rPr>
                <w:lang w:val="bg-BG"/>
              </w:rPr>
              <w:t xml:space="preserve"> </w:t>
            </w:r>
            <w:r w:rsidR="002F005C" w:rsidRPr="00D62DD3">
              <w:t>valid minimum till the end of 12</w:t>
            </w:r>
            <w:r w:rsidR="00641064" w:rsidRPr="00D62DD3">
              <w:t>.2025</w:t>
            </w:r>
            <w:r w:rsidR="00DA0CC4" w:rsidRPr="00D62DD3">
              <w:t xml:space="preserve"> </w:t>
            </w:r>
          </w:p>
          <w:p w14:paraId="75BBC81C" w14:textId="77777777" w:rsidR="00D45946" w:rsidRPr="00D62DD3" w:rsidRDefault="00DA0CC4" w:rsidP="004B038B">
            <w:pPr>
              <w:spacing w:after="60"/>
              <w:rPr>
                <w:lang w:val="en-GB"/>
              </w:rPr>
            </w:pPr>
            <w:r w:rsidRPr="00D62DD3">
              <w:t>(Form 1,</w:t>
            </w:r>
            <w:r w:rsidR="007F78F7" w:rsidRPr="00D62DD3">
              <w:t xml:space="preserve"> </w:t>
            </w:r>
            <w:r w:rsidRPr="00D62DD3">
              <w:t>p 2).</w:t>
            </w:r>
          </w:p>
        </w:tc>
        <w:tc>
          <w:tcPr>
            <w:tcW w:w="606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F8D3EE" w14:textId="77777777" w:rsidR="00D45946" w:rsidRPr="00D62DD3" w:rsidRDefault="007A0CD9" w:rsidP="00D45946">
            <w:pPr>
              <w:spacing w:before="60" w:after="60"/>
              <w:rPr>
                <w:rFonts w:asciiTheme="majorBidi" w:hAnsiTheme="majorBidi" w:cstheme="majorBidi"/>
                <w:szCs w:val="24"/>
              </w:rPr>
            </w:pPr>
            <w:r w:rsidRPr="00D62DD3">
              <w:rPr>
                <w:rFonts w:asciiTheme="majorBidi" w:hAnsiTheme="majorBidi" w:cstheme="majorBidi"/>
                <w:szCs w:val="24"/>
              </w:rPr>
              <w:t>2.6.</w:t>
            </w:r>
            <w:r w:rsidR="00D45946" w:rsidRPr="00D62DD3">
              <w:rPr>
                <w:rFonts w:asciiTheme="majorBidi" w:hAnsiTheme="majorBidi" w:cstheme="majorBidi"/>
                <w:szCs w:val="24"/>
              </w:rPr>
              <w:t xml:space="preserve">1. Bidder’s or its subcontractor’s </w:t>
            </w:r>
            <w:proofErr w:type="spellStart"/>
            <w:r w:rsidR="00D45946" w:rsidRPr="00D62DD3">
              <w:rPr>
                <w:rFonts w:asciiTheme="majorBidi" w:hAnsiTheme="majorBidi" w:cstheme="majorBidi"/>
                <w:szCs w:val="24"/>
              </w:rPr>
              <w:t>Licence</w:t>
            </w:r>
            <w:proofErr w:type="spellEnd"/>
            <w:r w:rsidR="00D45946" w:rsidRPr="00D62DD3">
              <w:rPr>
                <w:rFonts w:asciiTheme="majorBidi" w:hAnsiTheme="majorBidi" w:cstheme="majorBidi"/>
                <w:szCs w:val="24"/>
              </w:rPr>
              <w:t xml:space="preserve"> for the performance of rail transport services within the Union and the European Economic Area ac</w:t>
            </w:r>
            <w:r w:rsidR="00C64AEE" w:rsidRPr="00D62DD3">
              <w:rPr>
                <w:rFonts w:asciiTheme="majorBidi" w:hAnsiTheme="majorBidi" w:cstheme="majorBidi"/>
                <w:szCs w:val="24"/>
              </w:rPr>
              <w:t xml:space="preserve">cording to Directive 2012/34/EU </w:t>
            </w:r>
            <w:r w:rsidR="00D45946" w:rsidRPr="00D62DD3">
              <w:rPr>
                <w:rFonts w:asciiTheme="majorBidi" w:hAnsiTheme="majorBidi" w:cstheme="majorBidi"/>
                <w:szCs w:val="24"/>
              </w:rPr>
              <w:t xml:space="preserve">and the relevant national legislation. </w:t>
            </w:r>
          </w:p>
          <w:p w14:paraId="47E731BE" w14:textId="6BDBD1F0" w:rsidR="00D45946" w:rsidRPr="00D62DD3" w:rsidRDefault="007A0CD9" w:rsidP="002D5994">
            <w:pPr>
              <w:shd w:val="clear" w:color="auto" w:fill="FFFFFF" w:themeFill="background1"/>
              <w:spacing w:before="60" w:after="60"/>
              <w:rPr>
                <w:rFonts w:asciiTheme="majorBidi" w:hAnsiTheme="majorBidi" w:cstheme="majorBidi"/>
                <w:szCs w:val="24"/>
              </w:rPr>
            </w:pPr>
            <w:r w:rsidRPr="00D62DD3">
              <w:rPr>
                <w:rFonts w:asciiTheme="majorBidi" w:hAnsiTheme="majorBidi" w:cstheme="majorBidi"/>
                <w:szCs w:val="24"/>
              </w:rPr>
              <w:t>2.6.</w:t>
            </w:r>
            <w:r w:rsidR="00D45946" w:rsidRPr="00D62DD3">
              <w:rPr>
                <w:rFonts w:asciiTheme="majorBidi" w:hAnsiTheme="majorBidi" w:cstheme="majorBidi"/>
                <w:szCs w:val="24"/>
              </w:rPr>
              <w:t xml:space="preserve">2. </w:t>
            </w:r>
            <w:r w:rsidR="00C966AA" w:rsidRPr="00D62DD3">
              <w:rPr>
                <w:rFonts w:asciiTheme="majorBidi" w:hAnsiTheme="majorBidi" w:cstheme="majorBidi"/>
                <w:szCs w:val="24"/>
              </w:rPr>
              <w:t xml:space="preserve">Single safety certificate </w:t>
            </w:r>
            <w:proofErr w:type="spellStart"/>
            <w:r w:rsidR="00D45946" w:rsidRPr="00D62DD3">
              <w:rPr>
                <w:rFonts w:asciiTheme="majorBidi" w:hAnsiTheme="majorBidi" w:cstheme="majorBidi"/>
                <w:szCs w:val="24"/>
              </w:rPr>
              <w:t>аs</w:t>
            </w:r>
            <w:proofErr w:type="spellEnd"/>
            <w:r w:rsidR="00D45946" w:rsidRPr="00D62DD3">
              <w:rPr>
                <w:rFonts w:asciiTheme="majorBidi" w:hAnsiTheme="majorBidi" w:cstheme="majorBidi"/>
                <w:szCs w:val="24"/>
              </w:rPr>
              <w:t xml:space="preserve"> required by Directive </w:t>
            </w:r>
            <w:r w:rsidR="00C966AA" w:rsidRPr="00D62DD3">
              <w:rPr>
                <w:rFonts w:asciiTheme="majorBidi" w:hAnsiTheme="majorBidi" w:cstheme="majorBidi"/>
                <w:szCs w:val="24"/>
              </w:rPr>
              <w:t xml:space="preserve">2016/798 </w:t>
            </w:r>
            <w:r w:rsidR="00D45946" w:rsidRPr="00D62DD3">
              <w:rPr>
                <w:rFonts w:asciiTheme="majorBidi" w:hAnsiTheme="majorBidi" w:cstheme="majorBidi"/>
                <w:szCs w:val="24"/>
              </w:rPr>
              <w:t>/EC</w:t>
            </w:r>
            <w:r w:rsidRPr="00D62DD3">
              <w:rPr>
                <w:rFonts w:asciiTheme="majorBidi" w:hAnsiTheme="majorBidi" w:cstheme="majorBidi"/>
                <w:szCs w:val="24"/>
              </w:rPr>
              <w:t xml:space="preserve"> </w:t>
            </w:r>
            <w:r w:rsidR="00D45946" w:rsidRPr="00D62DD3">
              <w:rPr>
                <w:rFonts w:asciiTheme="majorBidi" w:hAnsiTheme="majorBidi" w:cstheme="majorBidi"/>
                <w:szCs w:val="24"/>
              </w:rPr>
              <w:t xml:space="preserve">– of Bidder or of its </w:t>
            </w:r>
            <w:r w:rsidR="00E27F36" w:rsidRPr="00D62DD3">
              <w:rPr>
                <w:rFonts w:asciiTheme="majorBidi" w:hAnsiTheme="majorBidi" w:cstheme="majorBidi"/>
                <w:szCs w:val="24"/>
              </w:rPr>
              <w:t>subcontractor ‘</w:t>
            </w:r>
            <w:r w:rsidR="00D45946" w:rsidRPr="00D62DD3">
              <w:rPr>
                <w:rFonts w:asciiTheme="majorBidi" w:hAnsiTheme="majorBidi" w:cstheme="majorBidi"/>
                <w:szCs w:val="24"/>
              </w:rPr>
              <w:t>s issued as per the order and provisions of the European Directives and/or the applicable national legislation in order to be granted access to the railway infrastructure.</w:t>
            </w:r>
          </w:p>
          <w:p w14:paraId="0B6C2F87" w14:textId="14B79C29" w:rsidR="00901543" w:rsidRPr="00D62DD3" w:rsidRDefault="007A0CD9" w:rsidP="00C966AA">
            <w:pPr>
              <w:shd w:val="clear" w:color="auto" w:fill="FFFFFF" w:themeFill="background1"/>
              <w:ind w:left="34"/>
              <w:rPr>
                <w:rFonts w:asciiTheme="majorBidi" w:hAnsiTheme="majorBidi" w:cstheme="majorBidi"/>
                <w:szCs w:val="24"/>
                <w:lang w:val="bg-BG"/>
              </w:rPr>
            </w:pPr>
            <w:r w:rsidRPr="00D62DD3">
              <w:rPr>
                <w:rFonts w:asciiTheme="majorBidi" w:hAnsiTheme="majorBidi" w:cstheme="majorBidi"/>
                <w:szCs w:val="24"/>
              </w:rPr>
              <w:t>2.6.</w:t>
            </w:r>
            <w:r w:rsidR="00D45946" w:rsidRPr="00D62DD3">
              <w:rPr>
                <w:rFonts w:asciiTheme="majorBidi" w:hAnsiTheme="majorBidi" w:cstheme="majorBidi"/>
                <w:szCs w:val="24"/>
              </w:rPr>
              <w:t>3. Bidder</w:t>
            </w:r>
            <w:r w:rsidR="00C966AA" w:rsidRPr="00D62DD3">
              <w:rPr>
                <w:rFonts w:asciiTheme="majorBidi" w:hAnsiTheme="majorBidi" w:cstheme="majorBidi"/>
                <w:szCs w:val="24"/>
              </w:rPr>
              <w:t>’s</w:t>
            </w:r>
            <w:r w:rsidR="00D45946" w:rsidRPr="00D62DD3">
              <w:rPr>
                <w:rFonts w:asciiTheme="majorBidi" w:hAnsiTheme="majorBidi" w:cstheme="majorBidi"/>
                <w:szCs w:val="24"/>
              </w:rPr>
              <w:t xml:space="preserve"> or its subcontractor contract for access and use of the railway infrastructure on the territory of the Republic of Bulgaria</w:t>
            </w:r>
            <w:r w:rsidR="004A0D38">
              <w:rPr>
                <w:rFonts w:asciiTheme="majorBidi" w:hAnsiTheme="majorBidi" w:cstheme="majorBidi"/>
                <w:szCs w:val="24"/>
              </w:rPr>
              <w:t xml:space="preserve"> </w:t>
            </w:r>
            <w:r w:rsidR="004A0D38" w:rsidRPr="00530A26">
              <w:rPr>
                <w:rFonts w:asciiTheme="majorBidi" w:hAnsiTheme="majorBidi" w:cstheme="majorBidi"/>
              </w:rPr>
              <w:t>and Republic of Romania</w:t>
            </w:r>
            <w:r w:rsidR="00550784" w:rsidRPr="00D62DD3">
              <w:rPr>
                <w:rFonts w:asciiTheme="majorBidi" w:hAnsiTheme="majorBidi" w:cstheme="majorBidi"/>
                <w:szCs w:val="24"/>
                <w:lang w:val="bg-BG"/>
              </w:rPr>
              <w:t>.</w:t>
            </w:r>
            <w:r w:rsidR="00DB1E3B" w:rsidRPr="00D62DD3">
              <w:rPr>
                <w:rFonts w:asciiTheme="majorBidi" w:hAnsiTheme="majorBidi" w:cstheme="majorBidi"/>
                <w:szCs w:val="24"/>
                <w:lang w:val="bg-BG"/>
              </w:rPr>
              <w:t xml:space="preserve"> </w:t>
            </w:r>
          </w:p>
        </w:tc>
      </w:tr>
      <w:tr w:rsidR="00D45946" w:rsidRPr="00D62DD3" w14:paraId="71057E54" w14:textId="77777777" w:rsidTr="00263ACF">
        <w:trPr>
          <w:cantSplit/>
          <w:trHeight w:val="983"/>
        </w:trPr>
        <w:tc>
          <w:tcPr>
            <w:tcW w:w="3720" w:type="dxa"/>
            <w:tcBorders>
              <w:top w:val="single" w:sz="4" w:space="0" w:color="auto"/>
              <w:left w:val="single" w:sz="4" w:space="0" w:color="auto"/>
              <w:right w:val="single" w:sz="4" w:space="0" w:color="auto"/>
            </w:tcBorders>
            <w:vAlign w:val="center"/>
          </w:tcPr>
          <w:p w14:paraId="37D25B26" w14:textId="4BC909E2" w:rsidR="00E26A62" w:rsidRPr="00D62DD3" w:rsidRDefault="00CF0974" w:rsidP="00D45946">
            <w:pPr>
              <w:spacing w:after="60"/>
            </w:pPr>
            <w:r>
              <w:t>2.7</w:t>
            </w:r>
            <w:r w:rsidR="00D45946" w:rsidRPr="00D62DD3">
              <w:t>. Admission to participation</w:t>
            </w:r>
          </w:p>
          <w:p w14:paraId="1BFFA523" w14:textId="4BF0E1E1" w:rsidR="00D45946" w:rsidRPr="00D62DD3" w:rsidRDefault="00E26A62" w:rsidP="00D45946">
            <w:pPr>
              <w:spacing w:after="60"/>
            </w:pPr>
            <w:r w:rsidRPr="00D62DD3">
              <w:rPr>
                <w:rFonts w:asciiTheme="majorBidi" w:hAnsiTheme="majorBidi" w:cstheme="majorBidi"/>
                <w:szCs w:val="24"/>
                <w:lang w:val="bg-BG"/>
              </w:rPr>
              <w:t>(</w:t>
            </w:r>
            <w:proofErr w:type="spellStart"/>
            <w:r w:rsidRPr="00D62DD3">
              <w:rPr>
                <w:rFonts w:asciiTheme="majorBidi" w:hAnsiTheme="majorBidi" w:cstheme="majorBidi"/>
                <w:szCs w:val="24"/>
                <w:lang w:val="bg-BG"/>
              </w:rPr>
              <w:t>Form</w:t>
            </w:r>
            <w:proofErr w:type="spellEnd"/>
            <w:r w:rsidR="00173D3D">
              <w:rPr>
                <w:rFonts w:asciiTheme="majorBidi" w:hAnsiTheme="majorBidi" w:cstheme="majorBidi"/>
                <w:szCs w:val="24"/>
                <w:lang w:val="bg-BG"/>
              </w:rPr>
              <w:t xml:space="preserve"> </w:t>
            </w:r>
            <w:r w:rsidRPr="00D62DD3">
              <w:rPr>
                <w:rFonts w:asciiTheme="majorBidi" w:hAnsiTheme="majorBidi" w:cstheme="majorBidi"/>
                <w:szCs w:val="24"/>
                <w:lang w:val="bg-BG"/>
              </w:rPr>
              <w:t>1</w:t>
            </w:r>
            <w:r w:rsidRPr="00D62DD3">
              <w:rPr>
                <w:rFonts w:asciiTheme="majorBidi" w:hAnsiTheme="majorBidi" w:cstheme="majorBidi"/>
                <w:szCs w:val="24"/>
              </w:rPr>
              <w:t>, p</w:t>
            </w:r>
            <w:r w:rsidR="005C088F" w:rsidRPr="00D62DD3">
              <w:rPr>
                <w:rFonts w:asciiTheme="majorBidi" w:hAnsiTheme="majorBidi" w:cstheme="majorBidi"/>
                <w:szCs w:val="24"/>
                <w:lang w:val="bg-BG"/>
              </w:rPr>
              <w:t xml:space="preserve"> </w:t>
            </w:r>
            <w:r w:rsidR="00EB3C91">
              <w:rPr>
                <w:rFonts w:asciiTheme="majorBidi" w:hAnsiTheme="majorBidi" w:cstheme="majorBidi"/>
                <w:szCs w:val="24"/>
              </w:rPr>
              <w:t>8</w:t>
            </w:r>
            <w:r w:rsidRPr="00D62DD3">
              <w:rPr>
                <w:rFonts w:asciiTheme="majorBidi" w:hAnsiTheme="majorBidi" w:cstheme="majorBidi"/>
                <w:szCs w:val="24"/>
                <w:lang w:val="bg-BG"/>
              </w:rPr>
              <w:t>)</w:t>
            </w:r>
          </w:p>
        </w:tc>
        <w:tc>
          <w:tcPr>
            <w:tcW w:w="6061" w:type="dxa"/>
            <w:tcBorders>
              <w:top w:val="single" w:sz="4" w:space="0" w:color="auto"/>
              <w:left w:val="single" w:sz="4" w:space="0" w:color="auto"/>
              <w:bottom w:val="single" w:sz="4" w:space="0" w:color="auto"/>
              <w:right w:val="single" w:sz="4" w:space="0" w:color="auto"/>
            </w:tcBorders>
            <w:vAlign w:val="center"/>
          </w:tcPr>
          <w:p w14:paraId="396EF6F9" w14:textId="6E054F78" w:rsidR="00D45946" w:rsidRPr="00D62DD3" w:rsidRDefault="00D45946" w:rsidP="00E26A62">
            <w:pPr>
              <w:rPr>
                <w:rFonts w:asciiTheme="majorBidi" w:hAnsiTheme="majorBidi" w:cstheme="majorBidi"/>
                <w:szCs w:val="24"/>
                <w:lang w:val="bg-BG"/>
              </w:rPr>
            </w:pPr>
            <w:r w:rsidRPr="00D62DD3">
              <w:rPr>
                <w:szCs w:val="24"/>
              </w:rPr>
              <w:t xml:space="preserve">For participation are allowed bidders that declare that the execution of work by subcontractors will be not more than </w:t>
            </w:r>
            <w:r w:rsidR="0042577B" w:rsidRPr="00D62DD3">
              <w:rPr>
                <w:szCs w:val="24"/>
              </w:rPr>
              <w:t>35</w:t>
            </w:r>
            <w:r w:rsidRPr="00D62DD3">
              <w:rPr>
                <w:szCs w:val="24"/>
              </w:rPr>
              <w:t>% of the work.</w:t>
            </w:r>
            <w:r w:rsidR="001D1AA0" w:rsidRPr="00D62DD3">
              <w:rPr>
                <w:szCs w:val="24"/>
                <w:lang w:val="bg-BG"/>
              </w:rPr>
              <w:t xml:space="preserve"> </w:t>
            </w:r>
          </w:p>
        </w:tc>
      </w:tr>
      <w:tr w:rsidR="00EB3C91" w:rsidRPr="00D62DD3" w14:paraId="5E3DA755" w14:textId="77777777" w:rsidTr="003E56C2">
        <w:trPr>
          <w:cantSplit/>
          <w:trHeight w:val="983"/>
        </w:trPr>
        <w:tc>
          <w:tcPr>
            <w:tcW w:w="9781" w:type="dxa"/>
            <w:gridSpan w:val="2"/>
            <w:tcBorders>
              <w:top w:val="single" w:sz="4" w:space="0" w:color="auto"/>
              <w:left w:val="single" w:sz="4" w:space="0" w:color="auto"/>
              <w:bottom w:val="single" w:sz="4" w:space="0" w:color="auto"/>
              <w:right w:val="single" w:sz="4" w:space="0" w:color="auto"/>
            </w:tcBorders>
            <w:vAlign w:val="center"/>
          </w:tcPr>
          <w:p w14:paraId="2EDD577F" w14:textId="77777777" w:rsidR="00EB3C91" w:rsidRDefault="00EB3C91" w:rsidP="00EB3C91">
            <w:pPr>
              <w:rPr>
                <w:b/>
                <w:lang w:val="en-GB"/>
              </w:rPr>
            </w:pPr>
            <w:r w:rsidRPr="00DE537F">
              <w:rPr>
                <w:b/>
                <w:lang w:val="en-GB"/>
              </w:rPr>
              <w:t xml:space="preserve">Important: </w:t>
            </w:r>
          </w:p>
          <w:p w14:paraId="7C726944" w14:textId="77777777" w:rsidR="00EB3C91" w:rsidRPr="00DE537F" w:rsidRDefault="00EB3C91" w:rsidP="00EB3C91">
            <w:pPr>
              <w:rPr>
                <w:b/>
                <w:lang w:val="en-GB"/>
              </w:rPr>
            </w:pPr>
            <w:r w:rsidRPr="00DE537F">
              <w:rPr>
                <w:b/>
                <w:lang w:val="en-GB"/>
              </w:rPr>
              <w:t xml:space="preserve">Bidders who are subcontractors to another bidder or have intention to establish such relations in the course of service performance are not admitted to tender procedure.  </w:t>
            </w:r>
          </w:p>
          <w:p w14:paraId="6463A855" w14:textId="4C3D5681" w:rsidR="00EB3C91" w:rsidRPr="00D62DD3" w:rsidRDefault="00EB3C91" w:rsidP="00EB3C91">
            <w:pPr>
              <w:rPr>
                <w:szCs w:val="24"/>
              </w:rPr>
            </w:pPr>
            <w:r w:rsidRPr="00DE537F">
              <w:rPr>
                <w:b/>
                <w:lang w:val="en-GB"/>
              </w:rPr>
              <w:t>Above –mentioned conditions are specified at the offers evaluation stage and in the course of works performance.</w:t>
            </w:r>
          </w:p>
        </w:tc>
      </w:tr>
      <w:tr w:rsidR="00D45946" w:rsidRPr="00D62DD3" w14:paraId="0AEBA92A" w14:textId="77777777" w:rsidTr="007428E3">
        <w:trPr>
          <w:cantSplit/>
        </w:trPr>
        <w:tc>
          <w:tcPr>
            <w:tcW w:w="9781" w:type="dxa"/>
            <w:gridSpan w:val="2"/>
            <w:tcBorders>
              <w:top w:val="single" w:sz="4" w:space="0" w:color="auto"/>
              <w:left w:val="single" w:sz="4" w:space="0" w:color="auto"/>
              <w:bottom w:val="single" w:sz="4" w:space="0" w:color="auto"/>
              <w:right w:val="single" w:sz="4" w:space="0" w:color="auto"/>
            </w:tcBorders>
            <w:shd w:val="clear" w:color="auto" w:fill="auto"/>
          </w:tcPr>
          <w:p w14:paraId="7ACC4E7A" w14:textId="64A2134A" w:rsidR="00D45946" w:rsidRPr="00D62DD3" w:rsidRDefault="001E58C4" w:rsidP="001E58C4">
            <w:pPr>
              <w:tabs>
                <w:tab w:val="right" w:pos="7254"/>
              </w:tabs>
              <w:spacing w:after="60"/>
              <w:rPr>
                <w:b/>
              </w:rPr>
            </w:pPr>
            <w:r>
              <w:rPr>
                <w:b/>
                <w:bCs/>
                <w:szCs w:val="24"/>
                <w:bdr w:val="nil"/>
                <w:lang w:val="bg-BG"/>
              </w:rPr>
              <w:t xml:space="preserve">                                          </w:t>
            </w:r>
            <w:r w:rsidR="00722BFE" w:rsidRPr="00D62DD3">
              <w:rPr>
                <w:b/>
                <w:bCs/>
                <w:szCs w:val="24"/>
                <w:bdr w:val="nil"/>
              </w:rPr>
              <w:t>3</w:t>
            </w:r>
            <w:r w:rsidR="0010347E" w:rsidRPr="00D62DD3">
              <w:rPr>
                <w:b/>
                <w:bCs/>
                <w:szCs w:val="24"/>
                <w:bdr w:val="nil"/>
              </w:rPr>
              <w:t xml:space="preserve">. </w:t>
            </w:r>
            <w:r>
              <w:rPr>
                <w:b/>
                <w:bCs/>
                <w:szCs w:val="24"/>
                <w:bdr w:val="nil"/>
                <w:lang w:val="bg-BG"/>
              </w:rPr>
              <w:t xml:space="preserve"> </w:t>
            </w:r>
            <w:r w:rsidR="0010347E" w:rsidRPr="00D62DD3">
              <w:rPr>
                <w:b/>
                <w:bCs/>
                <w:szCs w:val="24"/>
                <w:bdr w:val="nil"/>
              </w:rPr>
              <w:t>Deadlines of the tender stages</w:t>
            </w:r>
          </w:p>
        </w:tc>
      </w:tr>
      <w:tr w:rsidR="0010347E" w:rsidRPr="00D62DD3" w14:paraId="53ACEAE6" w14:textId="77777777" w:rsidTr="004233DA">
        <w:trPr>
          <w:cantSplit/>
          <w:trHeight w:val="508"/>
        </w:trPr>
        <w:tc>
          <w:tcPr>
            <w:tcW w:w="3720" w:type="dxa"/>
            <w:tcBorders>
              <w:top w:val="single" w:sz="4" w:space="0" w:color="auto"/>
              <w:left w:val="single" w:sz="4" w:space="0" w:color="auto"/>
              <w:bottom w:val="single" w:sz="4" w:space="0" w:color="auto"/>
              <w:right w:val="single" w:sz="4" w:space="0" w:color="auto"/>
            </w:tcBorders>
            <w:vAlign w:val="center"/>
          </w:tcPr>
          <w:p w14:paraId="0DC57A11" w14:textId="3F7A0F64" w:rsidR="0010347E" w:rsidRPr="00D62DD3" w:rsidRDefault="00722BFE" w:rsidP="001C3C64">
            <w:pPr>
              <w:tabs>
                <w:tab w:val="left" w:pos="460"/>
                <w:tab w:val="center" w:pos="4677"/>
                <w:tab w:val="right" w:pos="9355"/>
              </w:tabs>
              <w:spacing w:before="60" w:after="60"/>
              <w:jc w:val="left"/>
              <w:rPr>
                <w:rFonts w:asciiTheme="majorBidi" w:hAnsiTheme="majorBidi" w:cstheme="majorBidi"/>
                <w:szCs w:val="24"/>
              </w:rPr>
            </w:pPr>
            <w:r w:rsidRPr="00D62DD3">
              <w:t>3</w:t>
            </w:r>
            <w:r w:rsidR="0010347E" w:rsidRPr="00D62DD3">
              <w:t xml:space="preserve">.1. </w:t>
            </w:r>
            <w:r w:rsidR="007A3E95" w:rsidRPr="007A3E95">
              <w:t>Deadline to apply for participation.</w:t>
            </w:r>
          </w:p>
        </w:tc>
        <w:tc>
          <w:tcPr>
            <w:tcW w:w="6061" w:type="dxa"/>
            <w:tcBorders>
              <w:top w:val="single" w:sz="4" w:space="0" w:color="auto"/>
              <w:left w:val="single" w:sz="4" w:space="0" w:color="auto"/>
              <w:bottom w:val="single" w:sz="4" w:space="0" w:color="auto"/>
              <w:right w:val="single" w:sz="4" w:space="0" w:color="auto"/>
            </w:tcBorders>
            <w:vAlign w:val="center"/>
          </w:tcPr>
          <w:p w14:paraId="6BE88E6D" w14:textId="02FA8F67" w:rsidR="0010347E" w:rsidRPr="00D62DD3" w:rsidRDefault="00FB7254" w:rsidP="00443368">
            <w:pPr>
              <w:tabs>
                <w:tab w:val="center" w:pos="4677"/>
                <w:tab w:val="right" w:pos="9355"/>
              </w:tabs>
              <w:spacing w:before="60" w:after="60"/>
              <w:jc w:val="left"/>
              <w:rPr>
                <w:rFonts w:asciiTheme="majorBidi" w:hAnsiTheme="majorBidi" w:cstheme="majorBidi"/>
                <w:iCs/>
                <w:color w:val="FF0000"/>
                <w:szCs w:val="24"/>
                <w:lang w:val="bg-BG"/>
              </w:rPr>
            </w:pPr>
            <w:r>
              <w:rPr>
                <w:lang w:eastAsia="bg-BG"/>
              </w:rPr>
              <w:t>18.08</w:t>
            </w:r>
            <w:r>
              <w:rPr>
                <w:iCs/>
              </w:rPr>
              <w:t>.</w:t>
            </w:r>
            <w:r w:rsidR="0010347E" w:rsidRPr="00D62DD3">
              <w:rPr>
                <w:iCs/>
                <w:lang w:val="ru-RU"/>
              </w:rPr>
              <w:t>202</w:t>
            </w:r>
            <w:r w:rsidR="001426AB" w:rsidRPr="00D62DD3">
              <w:rPr>
                <w:iCs/>
              </w:rPr>
              <w:t>5</w:t>
            </w:r>
          </w:p>
        </w:tc>
      </w:tr>
      <w:tr w:rsidR="0010347E" w:rsidRPr="00D62DD3" w14:paraId="4F4283E9" w14:textId="77777777" w:rsidTr="00443368">
        <w:trPr>
          <w:cantSplit/>
          <w:trHeight w:val="533"/>
        </w:trPr>
        <w:tc>
          <w:tcPr>
            <w:tcW w:w="3720" w:type="dxa"/>
            <w:tcBorders>
              <w:top w:val="single" w:sz="4" w:space="0" w:color="auto"/>
              <w:left w:val="single" w:sz="4" w:space="0" w:color="auto"/>
              <w:bottom w:val="single" w:sz="4" w:space="0" w:color="auto"/>
              <w:right w:val="single" w:sz="4" w:space="0" w:color="auto"/>
            </w:tcBorders>
            <w:vAlign w:val="center"/>
          </w:tcPr>
          <w:p w14:paraId="2BBC6AC6" w14:textId="09562987" w:rsidR="0010347E" w:rsidRPr="00D62DD3" w:rsidRDefault="00722BFE" w:rsidP="001C3C64">
            <w:pPr>
              <w:tabs>
                <w:tab w:val="left" w:pos="460"/>
                <w:tab w:val="center" w:pos="4677"/>
                <w:tab w:val="right" w:pos="9355"/>
              </w:tabs>
              <w:spacing w:before="60" w:after="60"/>
              <w:jc w:val="left"/>
              <w:rPr>
                <w:rFonts w:asciiTheme="majorBidi" w:hAnsiTheme="majorBidi" w:cstheme="majorBidi"/>
                <w:szCs w:val="24"/>
              </w:rPr>
            </w:pPr>
            <w:r w:rsidRPr="00D62DD3">
              <w:t>3</w:t>
            </w:r>
            <w:r w:rsidR="0010347E" w:rsidRPr="00D62DD3">
              <w:t xml:space="preserve">.2. </w:t>
            </w:r>
            <w:r w:rsidR="007A3E95" w:rsidRPr="007A3E95">
              <w:t>Deadline for Request for Clarifications by Bidder (Form 11).</w:t>
            </w:r>
          </w:p>
        </w:tc>
        <w:tc>
          <w:tcPr>
            <w:tcW w:w="6061" w:type="dxa"/>
            <w:tcBorders>
              <w:top w:val="single" w:sz="4" w:space="0" w:color="auto"/>
              <w:left w:val="single" w:sz="4" w:space="0" w:color="auto"/>
              <w:bottom w:val="single" w:sz="4" w:space="0" w:color="auto"/>
              <w:right w:val="single" w:sz="4" w:space="0" w:color="auto"/>
            </w:tcBorders>
            <w:vAlign w:val="center"/>
          </w:tcPr>
          <w:p w14:paraId="4D6FA610" w14:textId="615C0D33" w:rsidR="0010347E" w:rsidRPr="00D62DD3" w:rsidRDefault="00FB7254" w:rsidP="00443368">
            <w:pPr>
              <w:tabs>
                <w:tab w:val="center" w:pos="4677"/>
                <w:tab w:val="right" w:pos="9355"/>
              </w:tabs>
              <w:spacing w:before="60" w:after="60"/>
              <w:jc w:val="left"/>
              <w:rPr>
                <w:rFonts w:asciiTheme="majorBidi" w:hAnsiTheme="majorBidi" w:cstheme="majorBidi"/>
                <w:color w:val="FF0000"/>
                <w:szCs w:val="24"/>
                <w:lang w:val="bg-BG"/>
              </w:rPr>
            </w:pPr>
            <w:r w:rsidRPr="00FB7254">
              <w:rPr>
                <w:iCs/>
              </w:rPr>
              <w:t>21.08.2025</w:t>
            </w:r>
          </w:p>
        </w:tc>
      </w:tr>
      <w:tr w:rsidR="0010347E" w:rsidRPr="00D62DD3" w14:paraId="4908BD81" w14:textId="77777777" w:rsidTr="00443368">
        <w:trPr>
          <w:cantSplit/>
        </w:trPr>
        <w:tc>
          <w:tcPr>
            <w:tcW w:w="3720" w:type="dxa"/>
            <w:tcBorders>
              <w:top w:val="single" w:sz="4" w:space="0" w:color="auto"/>
              <w:left w:val="single" w:sz="4" w:space="0" w:color="auto"/>
              <w:bottom w:val="single" w:sz="4" w:space="0" w:color="auto"/>
              <w:right w:val="single" w:sz="4" w:space="0" w:color="auto"/>
            </w:tcBorders>
            <w:vAlign w:val="center"/>
          </w:tcPr>
          <w:p w14:paraId="45CB6227" w14:textId="6DBA800C" w:rsidR="0010347E" w:rsidRPr="00D62DD3" w:rsidRDefault="00722BFE" w:rsidP="001C3C64">
            <w:pPr>
              <w:tabs>
                <w:tab w:val="left" w:pos="460"/>
                <w:tab w:val="center" w:pos="4677"/>
                <w:tab w:val="right" w:pos="9355"/>
              </w:tabs>
              <w:spacing w:before="60" w:after="60"/>
              <w:jc w:val="left"/>
              <w:rPr>
                <w:rFonts w:asciiTheme="majorBidi" w:hAnsiTheme="majorBidi" w:cstheme="majorBidi"/>
                <w:szCs w:val="24"/>
              </w:rPr>
            </w:pPr>
            <w:r w:rsidRPr="00D62DD3">
              <w:t>3</w:t>
            </w:r>
            <w:r w:rsidR="0010347E" w:rsidRPr="00D62DD3">
              <w:t xml:space="preserve">.3. </w:t>
            </w:r>
            <w:r w:rsidR="007A3E95" w:rsidRPr="007A3E95">
              <w:t>Deadline for receipt of proposals.</w:t>
            </w:r>
          </w:p>
        </w:tc>
        <w:tc>
          <w:tcPr>
            <w:tcW w:w="6061" w:type="dxa"/>
            <w:tcBorders>
              <w:top w:val="single" w:sz="4" w:space="0" w:color="auto"/>
              <w:left w:val="single" w:sz="4" w:space="0" w:color="auto"/>
              <w:bottom w:val="single" w:sz="4" w:space="0" w:color="auto"/>
              <w:right w:val="single" w:sz="4" w:space="0" w:color="auto"/>
            </w:tcBorders>
            <w:vAlign w:val="center"/>
          </w:tcPr>
          <w:p w14:paraId="26814A36" w14:textId="237352DF" w:rsidR="0010347E" w:rsidRPr="00D62DD3" w:rsidRDefault="00FB7254" w:rsidP="00443368">
            <w:pPr>
              <w:tabs>
                <w:tab w:val="center" w:pos="4677"/>
                <w:tab w:val="right" w:pos="9355"/>
              </w:tabs>
              <w:spacing w:before="60" w:after="60"/>
              <w:jc w:val="left"/>
              <w:rPr>
                <w:rFonts w:asciiTheme="majorBidi" w:hAnsiTheme="majorBidi" w:cstheme="majorBidi"/>
                <w:iCs/>
                <w:color w:val="FF0000"/>
                <w:szCs w:val="24"/>
              </w:rPr>
            </w:pPr>
            <w:r w:rsidRPr="00FB7254">
              <w:rPr>
                <w:iCs/>
              </w:rPr>
              <w:t>25.08.2025</w:t>
            </w:r>
          </w:p>
        </w:tc>
      </w:tr>
      <w:tr w:rsidR="0010347E" w:rsidRPr="00D62DD3" w14:paraId="27A3F97A" w14:textId="77777777" w:rsidTr="00443368">
        <w:trPr>
          <w:cantSplit/>
          <w:trHeight w:val="535"/>
        </w:trPr>
        <w:tc>
          <w:tcPr>
            <w:tcW w:w="3720" w:type="dxa"/>
            <w:tcBorders>
              <w:top w:val="single" w:sz="4" w:space="0" w:color="auto"/>
              <w:left w:val="single" w:sz="4" w:space="0" w:color="auto"/>
              <w:bottom w:val="single" w:sz="4" w:space="0" w:color="auto"/>
              <w:right w:val="single" w:sz="4" w:space="0" w:color="auto"/>
            </w:tcBorders>
            <w:vAlign w:val="center"/>
          </w:tcPr>
          <w:p w14:paraId="6F5AC711" w14:textId="6DF94FB0" w:rsidR="0010347E" w:rsidRPr="00D62DD3" w:rsidRDefault="00722BFE" w:rsidP="001C3C64">
            <w:pPr>
              <w:tabs>
                <w:tab w:val="center" w:pos="4677"/>
                <w:tab w:val="right" w:pos="9355"/>
              </w:tabs>
              <w:spacing w:after="60"/>
              <w:jc w:val="left"/>
              <w:rPr>
                <w:szCs w:val="24"/>
              </w:rPr>
            </w:pPr>
            <w:r w:rsidRPr="00D62DD3">
              <w:t>3</w:t>
            </w:r>
            <w:r w:rsidR="0010347E" w:rsidRPr="00D62DD3">
              <w:t xml:space="preserve">.4. </w:t>
            </w:r>
            <w:r w:rsidR="007A3E95" w:rsidRPr="007A3E95">
              <w:t>Providing a password to open the proposal</w:t>
            </w:r>
          </w:p>
        </w:tc>
        <w:tc>
          <w:tcPr>
            <w:tcW w:w="6061" w:type="dxa"/>
            <w:tcBorders>
              <w:top w:val="single" w:sz="4" w:space="0" w:color="auto"/>
              <w:left w:val="single" w:sz="4" w:space="0" w:color="auto"/>
              <w:bottom w:val="single" w:sz="4" w:space="0" w:color="auto"/>
              <w:right w:val="single" w:sz="4" w:space="0" w:color="auto"/>
            </w:tcBorders>
            <w:vAlign w:val="center"/>
          </w:tcPr>
          <w:p w14:paraId="0893C2C7" w14:textId="0CD4592C" w:rsidR="0010347E" w:rsidRPr="00D62DD3" w:rsidRDefault="00FB7254" w:rsidP="00443368">
            <w:pPr>
              <w:tabs>
                <w:tab w:val="center" w:pos="4677"/>
                <w:tab w:val="right" w:pos="9355"/>
              </w:tabs>
              <w:spacing w:after="60"/>
              <w:jc w:val="left"/>
              <w:rPr>
                <w:szCs w:val="24"/>
              </w:rPr>
            </w:pPr>
            <w:r w:rsidRPr="00FB7254">
              <w:rPr>
                <w:iCs/>
              </w:rPr>
              <w:t>26.08.2025</w:t>
            </w:r>
          </w:p>
        </w:tc>
      </w:tr>
      <w:tr w:rsidR="0010347E" w:rsidRPr="00D62DD3" w14:paraId="074D10BD" w14:textId="77777777" w:rsidTr="007428E3">
        <w:tblPrEx>
          <w:tblBorders>
            <w:insideH w:val="single" w:sz="8" w:space="0" w:color="000000"/>
          </w:tblBorders>
        </w:tblPrEx>
        <w:trPr>
          <w:trHeight w:val="455"/>
        </w:trPr>
        <w:tc>
          <w:tcPr>
            <w:tcW w:w="9781" w:type="dxa"/>
            <w:gridSpan w:val="2"/>
            <w:tcBorders>
              <w:top w:val="single" w:sz="4" w:space="0" w:color="auto"/>
              <w:left w:val="single" w:sz="4" w:space="0" w:color="auto"/>
              <w:bottom w:val="single" w:sz="4" w:space="0" w:color="auto"/>
              <w:right w:val="single" w:sz="4" w:space="0" w:color="auto"/>
            </w:tcBorders>
            <w:vAlign w:val="center"/>
          </w:tcPr>
          <w:p w14:paraId="58A6851A" w14:textId="3FB02525" w:rsidR="0010347E" w:rsidRPr="00D62DD3" w:rsidRDefault="00076963" w:rsidP="00076963">
            <w:pPr>
              <w:tabs>
                <w:tab w:val="right" w:pos="7434"/>
              </w:tabs>
              <w:spacing w:after="60"/>
              <w:ind w:left="360"/>
              <w:rPr>
                <w:b/>
              </w:rPr>
            </w:pPr>
            <w:r>
              <w:rPr>
                <w:b/>
                <w:lang w:val="bg-BG"/>
              </w:rPr>
              <w:t xml:space="preserve">                                </w:t>
            </w:r>
            <w:r w:rsidR="00722BFE" w:rsidRPr="00D62DD3">
              <w:rPr>
                <w:b/>
              </w:rPr>
              <w:t>4</w:t>
            </w:r>
            <w:r w:rsidR="0004382F" w:rsidRPr="00D62DD3">
              <w:rPr>
                <w:b/>
              </w:rPr>
              <w:t xml:space="preserve">. </w:t>
            </w:r>
            <w:r w:rsidR="001E58C4">
              <w:rPr>
                <w:b/>
                <w:lang w:val="bg-BG"/>
              </w:rPr>
              <w:t xml:space="preserve"> </w:t>
            </w:r>
            <w:r w:rsidR="0010347E" w:rsidRPr="00D62DD3">
              <w:rPr>
                <w:b/>
              </w:rPr>
              <w:t>Address and contact information</w:t>
            </w:r>
          </w:p>
        </w:tc>
      </w:tr>
      <w:tr w:rsidR="0010347E" w:rsidRPr="00D62DD3" w14:paraId="45310582" w14:textId="77777777" w:rsidTr="00D62792">
        <w:tblPrEx>
          <w:tblBorders>
            <w:insideH w:val="single" w:sz="8" w:space="0" w:color="000000"/>
          </w:tblBorders>
        </w:tblPrEx>
        <w:trPr>
          <w:trHeight w:val="519"/>
        </w:trPr>
        <w:tc>
          <w:tcPr>
            <w:tcW w:w="3720" w:type="dxa"/>
            <w:tcBorders>
              <w:top w:val="single" w:sz="4" w:space="0" w:color="auto"/>
              <w:left w:val="single" w:sz="4" w:space="0" w:color="auto"/>
              <w:bottom w:val="single" w:sz="4" w:space="0" w:color="auto"/>
              <w:right w:val="single" w:sz="4" w:space="0" w:color="auto"/>
            </w:tcBorders>
            <w:vAlign w:val="center"/>
          </w:tcPr>
          <w:p w14:paraId="3287D16B" w14:textId="58DDFC9F" w:rsidR="0010347E" w:rsidRPr="00D62DD3" w:rsidRDefault="00722BFE" w:rsidP="00FE2D3A">
            <w:pPr>
              <w:spacing w:after="60"/>
              <w:jc w:val="left"/>
            </w:pPr>
            <w:r w:rsidRPr="00D62DD3">
              <w:t>4</w:t>
            </w:r>
            <w:r w:rsidR="0010347E" w:rsidRPr="00D62DD3">
              <w:t>.1.</w:t>
            </w:r>
            <w:r w:rsidR="0010347E" w:rsidRPr="00D62DD3">
              <w:rPr>
                <w:bdr w:val="nil"/>
              </w:rPr>
              <w:t xml:space="preserve"> </w:t>
            </w:r>
            <w:r w:rsidR="00300A67" w:rsidRPr="00300A67">
              <w:rPr>
                <w:bdr w:val="nil"/>
              </w:rPr>
              <w:t>E-mail address for correspondence</w:t>
            </w:r>
          </w:p>
        </w:tc>
        <w:tc>
          <w:tcPr>
            <w:tcW w:w="6061" w:type="dxa"/>
            <w:tcBorders>
              <w:top w:val="single" w:sz="4" w:space="0" w:color="auto"/>
              <w:left w:val="single" w:sz="4" w:space="0" w:color="auto"/>
              <w:bottom w:val="single" w:sz="4" w:space="0" w:color="auto"/>
              <w:right w:val="single" w:sz="4" w:space="0" w:color="auto"/>
            </w:tcBorders>
          </w:tcPr>
          <w:p w14:paraId="1B5C763F" w14:textId="4131520D" w:rsidR="00E7087D" w:rsidRPr="00D62DD3" w:rsidRDefault="00943187" w:rsidP="00D24486">
            <w:pPr>
              <w:spacing w:before="60"/>
              <w:rPr>
                <w:b/>
                <w:bCs/>
              </w:rPr>
            </w:pPr>
            <w:r>
              <w:rPr>
                <w:b/>
                <w:bCs/>
                <w:lang w:val="bg-BG"/>
              </w:rPr>
              <w:t xml:space="preserve"> </w:t>
            </w:r>
            <w:hyperlink r:id="rId10" w:history="1">
              <w:r w:rsidR="00C86980" w:rsidRPr="00F47260">
                <w:rPr>
                  <w:rStyle w:val="a8"/>
                </w:rPr>
                <w:t>Voynova.Antoniya.T</w:t>
              </w:r>
              <w:r w:rsidR="00C86980" w:rsidRPr="00F47260">
                <w:rPr>
                  <w:rStyle w:val="a8"/>
                  <w:lang w:val="en-GB"/>
                </w:rPr>
                <w:t>@</w:t>
              </w:r>
              <w:r w:rsidR="00C86980" w:rsidRPr="00F47260">
                <w:rPr>
                  <w:rStyle w:val="a8"/>
                </w:rPr>
                <w:t>neftochim</w:t>
              </w:r>
              <w:r w:rsidR="00C86980" w:rsidRPr="00F47260">
                <w:rPr>
                  <w:rStyle w:val="a8"/>
                  <w:lang w:val="en-GB"/>
                </w:rPr>
                <w:t>.</w:t>
              </w:r>
              <w:r w:rsidR="00C86980" w:rsidRPr="00F47260">
                <w:rPr>
                  <w:rStyle w:val="a8"/>
                </w:rPr>
                <w:t>bg</w:t>
              </w:r>
            </w:hyperlink>
          </w:p>
        </w:tc>
      </w:tr>
      <w:tr w:rsidR="0010347E" w:rsidRPr="00D62DD3" w14:paraId="521120AC" w14:textId="77777777" w:rsidTr="00E27F36">
        <w:tblPrEx>
          <w:tblBorders>
            <w:insideH w:val="single" w:sz="8" w:space="0" w:color="000000"/>
          </w:tblBorders>
        </w:tblPrEx>
        <w:trPr>
          <w:trHeight w:val="438"/>
        </w:trPr>
        <w:tc>
          <w:tcPr>
            <w:tcW w:w="9781" w:type="dxa"/>
            <w:gridSpan w:val="2"/>
            <w:tcBorders>
              <w:top w:val="single" w:sz="4" w:space="0" w:color="auto"/>
              <w:left w:val="single" w:sz="4" w:space="0" w:color="auto"/>
              <w:bottom w:val="single" w:sz="4" w:space="0" w:color="auto"/>
              <w:right w:val="single" w:sz="4" w:space="0" w:color="auto"/>
            </w:tcBorders>
            <w:vAlign w:val="center"/>
          </w:tcPr>
          <w:p w14:paraId="0AB4B85B" w14:textId="638DE2DE" w:rsidR="0010347E" w:rsidRPr="00D62DD3" w:rsidRDefault="00076963" w:rsidP="00076963">
            <w:pPr>
              <w:tabs>
                <w:tab w:val="right" w:pos="7254"/>
              </w:tabs>
              <w:spacing w:after="60"/>
              <w:ind w:left="360"/>
              <w:jc w:val="left"/>
              <w:rPr>
                <w:b/>
              </w:rPr>
            </w:pPr>
            <w:r>
              <w:rPr>
                <w:b/>
                <w:lang w:val="bg-BG"/>
              </w:rPr>
              <w:t xml:space="preserve">                                             </w:t>
            </w:r>
            <w:r w:rsidR="00722BFE" w:rsidRPr="00D62DD3">
              <w:rPr>
                <w:b/>
              </w:rPr>
              <w:t>5</w:t>
            </w:r>
            <w:r w:rsidR="00007715" w:rsidRPr="00D62DD3">
              <w:rPr>
                <w:b/>
              </w:rPr>
              <w:t xml:space="preserve">. </w:t>
            </w:r>
            <w:r w:rsidR="001E58C4">
              <w:rPr>
                <w:b/>
                <w:lang w:val="bg-BG"/>
              </w:rPr>
              <w:t xml:space="preserve"> </w:t>
            </w:r>
            <w:r w:rsidR="0010347E" w:rsidRPr="00D62DD3">
              <w:rPr>
                <w:b/>
              </w:rPr>
              <w:t>Bid preparation</w:t>
            </w:r>
          </w:p>
        </w:tc>
      </w:tr>
      <w:tr w:rsidR="0010347E" w:rsidRPr="00D62DD3" w14:paraId="41A336C4" w14:textId="77777777" w:rsidTr="00263ACF">
        <w:tblPrEx>
          <w:tblBorders>
            <w:insideH w:val="single" w:sz="8" w:space="0" w:color="000000"/>
          </w:tblBorders>
        </w:tblPrEx>
        <w:trPr>
          <w:trHeight w:val="70"/>
        </w:trPr>
        <w:tc>
          <w:tcPr>
            <w:tcW w:w="3720" w:type="dxa"/>
            <w:tcBorders>
              <w:top w:val="single" w:sz="4" w:space="0" w:color="auto"/>
              <w:left w:val="single" w:sz="4" w:space="0" w:color="auto"/>
              <w:bottom w:val="single" w:sz="4" w:space="0" w:color="auto"/>
              <w:right w:val="single" w:sz="4" w:space="0" w:color="auto"/>
            </w:tcBorders>
            <w:vAlign w:val="center"/>
          </w:tcPr>
          <w:p w14:paraId="761F475D" w14:textId="34CFAA3A" w:rsidR="0010347E" w:rsidRPr="00D62DD3" w:rsidRDefault="00722BFE" w:rsidP="00FE2D3A">
            <w:pPr>
              <w:spacing w:after="60"/>
              <w:jc w:val="left"/>
            </w:pPr>
            <w:r w:rsidRPr="00D62DD3">
              <w:t>5</w:t>
            </w:r>
            <w:r w:rsidR="0010347E" w:rsidRPr="00D62DD3">
              <w:t>.1.</w:t>
            </w:r>
            <w:r w:rsidR="007A3E95">
              <w:t xml:space="preserve"> </w:t>
            </w:r>
            <w:r w:rsidR="007A3E95" w:rsidRPr="007A3E95">
              <w:rPr>
                <w:szCs w:val="24"/>
                <w:bdr w:val="nil"/>
              </w:rPr>
              <w:t>Proposal and correspondence language</w:t>
            </w:r>
          </w:p>
        </w:tc>
        <w:tc>
          <w:tcPr>
            <w:tcW w:w="6061" w:type="dxa"/>
            <w:tcBorders>
              <w:top w:val="single" w:sz="4" w:space="0" w:color="auto"/>
              <w:left w:val="single" w:sz="4" w:space="0" w:color="auto"/>
              <w:bottom w:val="single" w:sz="4" w:space="0" w:color="auto"/>
              <w:right w:val="single" w:sz="4" w:space="0" w:color="auto"/>
            </w:tcBorders>
            <w:vAlign w:val="center"/>
          </w:tcPr>
          <w:p w14:paraId="2901B5AB" w14:textId="77777777" w:rsidR="0010347E" w:rsidRPr="00D62DD3" w:rsidRDefault="0010347E" w:rsidP="00FE2D3A">
            <w:pPr>
              <w:spacing w:after="60"/>
              <w:jc w:val="left"/>
              <w:rPr>
                <w:szCs w:val="24"/>
              </w:rPr>
            </w:pPr>
            <w:r w:rsidRPr="00D62DD3">
              <w:rPr>
                <w:szCs w:val="24"/>
                <w:bdr w:val="nil"/>
                <w:lang w:eastAsia="ru-RU"/>
              </w:rPr>
              <w:t>English</w:t>
            </w:r>
            <w:r w:rsidRPr="00D62DD3">
              <w:rPr>
                <w:szCs w:val="24"/>
                <w:bdr w:val="nil"/>
                <w:lang w:val="bg-BG" w:eastAsia="ru-RU"/>
              </w:rPr>
              <w:t xml:space="preserve"> </w:t>
            </w:r>
            <w:proofErr w:type="spellStart"/>
            <w:r w:rsidRPr="00D62DD3">
              <w:rPr>
                <w:szCs w:val="24"/>
                <w:bdr w:val="nil"/>
                <w:lang w:val="bg-BG" w:eastAsia="ru-RU"/>
              </w:rPr>
              <w:t>language</w:t>
            </w:r>
            <w:proofErr w:type="spellEnd"/>
          </w:p>
        </w:tc>
      </w:tr>
      <w:tr w:rsidR="0010347E" w:rsidRPr="00D62DD3" w14:paraId="0C7E070E" w14:textId="77777777" w:rsidTr="00263ACF">
        <w:tblPrEx>
          <w:tblBorders>
            <w:insideH w:val="single" w:sz="8" w:space="0" w:color="000000"/>
          </w:tblBorders>
        </w:tblPrEx>
        <w:tc>
          <w:tcPr>
            <w:tcW w:w="3720" w:type="dxa"/>
            <w:tcBorders>
              <w:top w:val="single" w:sz="4" w:space="0" w:color="auto"/>
              <w:left w:val="single" w:sz="4" w:space="0" w:color="auto"/>
              <w:bottom w:val="single" w:sz="4" w:space="0" w:color="auto"/>
              <w:right w:val="single" w:sz="4" w:space="0" w:color="auto"/>
            </w:tcBorders>
            <w:vAlign w:val="center"/>
          </w:tcPr>
          <w:p w14:paraId="2D78C848" w14:textId="77777777" w:rsidR="0010347E" w:rsidRPr="00D62DD3" w:rsidRDefault="00722BFE" w:rsidP="00FE2D3A">
            <w:pPr>
              <w:spacing w:after="60"/>
              <w:jc w:val="left"/>
            </w:pPr>
            <w:r w:rsidRPr="00D62DD3">
              <w:t>5</w:t>
            </w:r>
            <w:r w:rsidR="0010347E" w:rsidRPr="00D62DD3">
              <w:t>.2.</w:t>
            </w:r>
            <w:r w:rsidR="00C223E3" w:rsidRPr="00D62DD3">
              <w:rPr>
                <w:lang w:val="bg-BG"/>
              </w:rPr>
              <w:t xml:space="preserve"> </w:t>
            </w:r>
            <w:r w:rsidR="0010347E" w:rsidRPr="00D62DD3">
              <w:t>Currency</w:t>
            </w:r>
          </w:p>
        </w:tc>
        <w:tc>
          <w:tcPr>
            <w:tcW w:w="6061" w:type="dxa"/>
            <w:tcBorders>
              <w:top w:val="single" w:sz="4" w:space="0" w:color="auto"/>
              <w:left w:val="single" w:sz="4" w:space="0" w:color="auto"/>
              <w:bottom w:val="single" w:sz="4" w:space="0" w:color="auto"/>
              <w:right w:val="single" w:sz="4" w:space="0" w:color="auto"/>
            </w:tcBorders>
            <w:vAlign w:val="center"/>
          </w:tcPr>
          <w:p w14:paraId="0DA84C26" w14:textId="77777777" w:rsidR="0010347E" w:rsidRPr="00D62DD3" w:rsidRDefault="0010347E" w:rsidP="00FE2D3A">
            <w:pPr>
              <w:spacing w:after="60" w:line="276" w:lineRule="auto"/>
              <w:jc w:val="left"/>
              <w:rPr>
                <w:color w:val="000000" w:themeColor="text1"/>
                <w:szCs w:val="24"/>
              </w:rPr>
            </w:pPr>
            <w:r w:rsidRPr="00D62DD3">
              <w:rPr>
                <w:color w:val="000000" w:themeColor="text1"/>
                <w:szCs w:val="24"/>
              </w:rPr>
              <w:t>EUR</w:t>
            </w:r>
          </w:p>
        </w:tc>
      </w:tr>
      <w:tr w:rsidR="0010347E" w:rsidRPr="00D62DD3" w14:paraId="71EFA19E" w14:textId="77777777" w:rsidTr="00263ACF">
        <w:tblPrEx>
          <w:tblBorders>
            <w:insideH w:val="single" w:sz="8" w:space="0" w:color="000000"/>
          </w:tblBorders>
        </w:tblPrEx>
        <w:tc>
          <w:tcPr>
            <w:tcW w:w="3720" w:type="dxa"/>
            <w:tcBorders>
              <w:top w:val="single" w:sz="4" w:space="0" w:color="auto"/>
              <w:left w:val="single" w:sz="4" w:space="0" w:color="auto"/>
              <w:bottom w:val="single" w:sz="4" w:space="0" w:color="auto"/>
              <w:right w:val="single" w:sz="4" w:space="0" w:color="auto"/>
            </w:tcBorders>
            <w:vAlign w:val="center"/>
          </w:tcPr>
          <w:p w14:paraId="59E14EDE" w14:textId="51B187EA" w:rsidR="0010347E" w:rsidRPr="00D62DD3" w:rsidRDefault="00722BFE" w:rsidP="00FE2D3A">
            <w:pPr>
              <w:spacing w:after="60"/>
              <w:jc w:val="left"/>
            </w:pPr>
            <w:r w:rsidRPr="00D62DD3">
              <w:t>5</w:t>
            </w:r>
            <w:r w:rsidR="0010347E" w:rsidRPr="00D62DD3">
              <w:t>.3.</w:t>
            </w:r>
            <w:r w:rsidR="007A3E95">
              <w:t xml:space="preserve"> </w:t>
            </w:r>
            <w:r w:rsidR="007A3E95" w:rsidRPr="007A3E95">
              <w:t>Proposal validity</w:t>
            </w:r>
          </w:p>
        </w:tc>
        <w:tc>
          <w:tcPr>
            <w:tcW w:w="6061" w:type="dxa"/>
            <w:tcBorders>
              <w:top w:val="single" w:sz="4" w:space="0" w:color="auto"/>
              <w:left w:val="single" w:sz="4" w:space="0" w:color="auto"/>
              <w:bottom w:val="single" w:sz="4" w:space="0" w:color="auto"/>
              <w:right w:val="single" w:sz="4" w:space="0" w:color="auto"/>
            </w:tcBorders>
            <w:vAlign w:val="center"/>
          </w:tcPr>
          <w:p w14:paraId="339B8FFD" w14:textId="39BD0D95" w:rsidR="0010347E" w:rsidRPr="00D62DD3" w:rsidRDefault="0010347E" w:rsidP="001426AB">
            <w:pPr>
              <w:tabs>
                <w:tab w:val="right" w:pos="7254"/>
              </w:tabs>
              <w:spacing w:after="60"/>
              <w:rPr>
                <w:szCs w:val="24"/>
              </w:rPr>
            </w:pPr>
            <w:r w:rsidRPr="00D62DD3">
              <w:rPr>
                <w:rFonts w:asciiTheme="majorBidi" w:hAnsiTheme="majorBidi" w:cstheme="majorBidi"/>
                <w:szCs w:val="24"/>
              </w:rPr>
              <w:t>Proposa</w:t>
            </w:r>
            <w:r w:rsidR="001426AB" w:rsidRPr="00D62DD3">
              <w:rPr>
                <w:rFonts w:asciiTheme="majorBidi" w:hAnsiTheme="majorBidi" w:cstheme="majorBidi"/>
                <w:szCs w:val="24"/>
              </w:rPr>
              <w:t>l validity period is at least 12</w:t>
            </w:r>
            <w:r w:rsidRPr="00D62DD3">
              <w:rPr>
                <w:rFonts w:asciiTheme="majorBidi" w:hAnsiTheme="majorBidi" w:cstheme="majorBidi"/>
                <w:szCs w:val="24"/>
              </w:rPr>
              <w:t>0 (</w:t>
            </w:r>
            <w:r w:rsidR="001426AB" w:rsidRPr="00D62DD3">
              <w:rPr>
                <w:szCs w:val="24"/>
              </w:rPr>
              <w:t>one hundred and twenty</w:t>
            </w:r>
            <w:r w:rsidRPr="00D62DD3">
              <w:rPr>
                <w:rFonts w:asciiTheme="majorBidi" w:hAnsiTheme="majorBidi" w:cstheme="majorBidi"/>
                <w:lang w:eastAsia="ru-RU"/>
              </w:rPr>
              <w:t xml:space="preserve">) </w:t>
            </w:r>
            <w:r w:rsidRPr="00D62DD3">
              <w:rPr>
                <w:rFonts w:asciiTheme="majorBidi" w:hAnsiTheme="majorBidi" w:cstheme="majorBidi"/>
                <w:szCs w:val="24"/>
              </w:rPr>
              <w:t>calendar days as of the final proposal receipt period.</w:t>
            </w:r>
          </w:p>
        </w:tc>
      </w:tr>
      <w:tr w:rsidR="0010347E" w:rsidRPr="00D62DD3" w14:paraId="02628365" w14:textId="77777777" w:rsidTr="00263ACF">
        <w:tblPrEx>
          <w:tblBorders>
            <w:insideH w:val="single" w:sz="8" w:space="0" w:color="000000"/>
          </w:tblBorders>
        </w:tblPrEx>
        <w:tc>
          <w:tcPr>
            <w:tcW w:w="3720" w:type="dxa"/>
            <w:tcBorders>
              <w:top w:val="single" w:sz="4" w:space="0" w:color="auto"/>
              <w:left w:val="single" w:sz="4" w:space="0" w:color="auto"/>
              <w:bottom w:val="single" w:sz="4" w:space="0" w:color="auto"/>
              <w:right w:val="single" w:sz="4" w:space="0" w:color="auto"/>
            </w:tcBorders>
            <w:vAlign w:val="center"/>
          </w:tcPr>
          <w:p w14:paraId="111819E5" w14:textId="77777777" w:rsidR="0010347E" w:rsidRPr="00D62DD3" w:rsidRDefault="00722BFE" w:rsidP="00FE2D3A">
            <w:pPr>
              <w:spacing w:after="60"/>
              <w:jc w:val="left"/>
            </w:pPr>
            <w:r w:rsidRPr="00D62DD3">
              <w:t>5</w:t>
            </w:r>
            <w:r w:rsidR="0010347E" w:rsidRPr="00D62DD3">
              <w:t>.4.</w:t>
            </w:r>
            <w:r w:rsidR="0010347E" w:rsidRPr="00D62DD3">
              <w:rPr>
                <w:bdr w:val="nil"/>
              </w:rPr>
              <w:t xml:space="preserve"> </w:t>
            </w:r>
            <w:proofErr w:type="spellStart"/>
            <w:r w:rsidR="0010347E" w:rsidRPr="00D62DD3">
              <w:rPr>
                <w:rFonts w:asciiTheme="majorBidi" w:hAnsiTheme="majorBidi" w:cstheme="majorBidi"/>
                <w:lang w:val="bg-BG"/>
              </w:rPr>
              <w:t>The</w:t>
            </w:r>
            <w:proofErr w:type="spellEnd"/>
            <w:r w:rsidR="0010347E" w:rsidRPr="00D62DD3">
              <w:rPr>
                <w:rFonts w:asciiTheme="majorBidi" w:hAnsiTheme="majorBidi" w:cstheme="majorBidi"/>
                <w:lang w:val="bg-BG"/>
              </w:rPr>
              <w:t xml:space="preserve"> </w:t>
            </w:r>
            <w:proofErr w:type="spellStart"/>
            <w:r w:rsidR="0010347E" w:rsidRPr="00D62DD3">
              <w:rPr>
                <w:rFonts w:asciiTheme="majorBidi" w:hAnsiTheme="majorBidi" w:cstheme="majorBidi"/>
                <w:lang w:val="bg-BG"/>
              </w:rPr>
              <w:t>amount</w:t>
            </w:r>
            <w:proofErr w:type="spellEnd"/>
            <w:r w:rsidR="0010347E" w:rsidRPr="00D62DD3">
              <w:rPr>
                <w:rFonts w:asciiTheme="majorBidi" w:hAnsiTheme="majorBidi" w:cstheme="majorBidi"/>
                <w:lang w:val="bg-BG"/>
              </w:rPr>
              <w:t xml:space="preserve"> </w:t>
            </w:r>
            <w:proofErr w:type="spellStart"/>
            <w:r w:rsidR="0010347E" w:rsidRPr="00D62DD3">
              <w:rPr>
                <w:rFonts w:asciiTheme="majorBidi" w:hAnsiTheme="majorBidi" w:cstheme="majorBidi"/>
                <w:lang w:val="bg-BG"/>
              </w:rPr>
              <w:t>and</w:t>
            </w:r>
            <w:proofErr w:type="spellEnd"/>
            <w:r w:rsidR="0010347E" w:rsidRPr="00D62DD3">
              <w:rPr>
                <w:rFonts w:asciiTheme="majorBidi" w:hAnsiTheme="majorBidi" w:cstheme="majorBidi"/>
                <w:lang w:val="bg-BG"/>
              </w:rPr>
              <w:t xml:space="preserve"> </w:t>
            </w:r>
            <w:proofErr w:type="spellStart"/>
            <w:r w:rsidR="0010347E" w:rsidRPr="00D62DD3">
              <w:rPr>
                <w:rFonts w:asciiTheme="majorBidi" w:hAnsiTheme="majorBidi" w:cstheme="majorBidi"/>
                <w:lang w:val="bg-BG"/>
              </w:rPr>
              <w:t>currency</w:t>
            </w:r>
            <w:proofErr w:type="spellEnd"/>
            <w:r w:rsidR="0010347E" w:rsidRPr="00D62DD3">
              <w:rPr>
                <w:rFonts w:asciiTheme="majorBidi" w:hAnsiTheme="majorBidi" w:cstheme="majorBidi"/>
                <w:lang w:val="bg-BG"/>
              </w:rPr>
              <w:t xml:space="preserve"> </w:t>
            </w:r>
            <w:proofErr w:type="spellStart"/>
            <w:r w:rsidR="0010347E" w:rsidRPr="00D62DD3">
              <w:rPr>
                <w:rFonts w:asciiTheme="majorBidi" w:hAnsiTheme="majorBidi" w:cstheme="majorBidi"/>
                <w:lang w:val="bg-BG"/>
              </w:rPr>
              <w:t>of</w:t>
            </w:r>
            <w:proofErr w:type="spellEnd"/>
            <w:r w:rsidR="0010347E" w:rsidRPr="00D62DD3">
              <w:rPr>
                <w:rFonts w:asciiTheme="majorBidi" w:hAnsiTheme="majorBidi" w:cstheme="majorBidi"/>
                <w:lang w:val="bg-BG"/>
              </w:rPr>
              <w:t xml:space="preserve"> </w:t>
            </w:r>
            <w:proofErr w:type="spellStart"/>
            <w:r w:rsidR="0010347E" w:rsidRPr="00D62DD3">
              <w:rPr>
                <w:rFonts w:asciiTheme="majorBidi" w:hAnsiTheme="majorBidi" w:cstheme="majorBidi"/>
                <w:lang w:val="bg-BG"/>
              </w:rPr>
              <w:t>the</w:t>
            </w:r>
            <w:proofErr w:type="spellEnd"/>
            <w:r w:rsidR="0010347E" w:rsidRPr="00D62DD3">
              <w:rPr>
                <w:rFonts w:asciiTheme="majorBidi" w:hAnsiTheme="majorBidi" w:cstheme="majorBidi"/>
                <w:lang w:val="bg-BG"/>
              </w:rPr>
              <w:t xml:space="preserve"> </w:t>
            </w:r>
            <w:proofErr w:type="spellStart"/>
            <w:r w:rsidR="0010347E" w:rsidRPr="00D62DD3">
              <w:rPr>
                <w:rFonts w:asciiTheme="majorBidi" w:hAnsiTheme="majorBidi" w:cstheme="majorBidi"/>
                <w:lang w:val="bg-BG"/>
              </w:rPr>
              <w:t>Contract</w:t>
            </w:r>
            <w:proofErr w:type="spellEnd"/>
            <w:r w:rsidR="0010347E" w:rsidRPr="00D62DD3">
              <w:rPr>
                <w:rFonts w:asciiTheme="majorBidi" w:hAnsiTheme="majorBidi" w:cstheme="majorBidi"/>
                <w:lang w:val="bg-BG"/>
              </w:rPr>
              <w:t xml:space="preserve"> </w:t>
            </w:r>
            <w:proofErr w:type="spellStart"/>
            <w:r w:rsidR="0010347E" w:rsidRPr="00D62DD3">
              <w:rPr>
                <w:rFonts w:asciiTheme="majorBidi" w:hAnsiTheme="majorBidi" w:cstheme="majorBidi"/>
                <w:lang w:val="bg-BG"/>
              </w:rPr>
              <w:t>performance</w:t>
            </w:r>
            <w:proofErr w:type="spellEnd"/>
            <w:r w:rsidR="0010347E" w:rsidRPr="00D62DD3">
              <w:rPr>
                <w:rFonts w:asciiTheme="majorBidi" w:hAnsiTheme="majorBidi" w:cstheme="majorBidi"/>
                <w:lang w:val="bg-BG"/>
              </w:rPr>
              <w:t xml:space="preserve"> </w:t>
            </w:r>
            <w:proofErr w:type="spellStart"/>
            <w:r w:rsidR="0010347E" w:rsidRPr="00D62DD3">
              <w:rPr>
                <w:rFonts w:asciiTheme="majorBidi" w:hAnsiTheme="majorBidi" w:cstheme="majorBidi"/>
                <w:lang w:val="bg-BG"/>
              </w:rPr>
              <w:t>Bond</w:t>
            </w:r>
            <w:proofErr w:type="spellEnd"/>
            <w:r w:rsidR="0010347E" w:rsidRPr="00D62DD3">
              <w:t xml:space="preserve"> </w:t>
            </w:r>
          </w:p>
        </w:tc>
        <w:tc>
          <w:tcPr>
            <w:tcW w:w="6061" w:type="dxa"/>
            <w:tcBorders>
              <w:top w:val="single" w:sz="4" w:space="0" w:color="auto"/>
              <w:left w:val="single" w:sz="4" w:space="0" w:color="auto"/>
              <w:bottom w:val="single" w:sz="4" w:space="0" w:color="auto"/>
              <w:right w:val="single" w:sz="4" w:space="0" w:color="auto"/>
            </w:tcBorders>
            <w:vAlign w:val="center"/>
          </w:tcPr>
          <w:p w14:paraId="54D1742B" w14:textId="18840392" w:rsidR="0010347E" w:rsidRPr="00D62DD3" w:rsidRDefault="0010347E" w:rsidP="007B14C1">
            <w:pPr>
              <w:tabs>
                <w:tab w:val="right" w:pos="7254"/>
              </w:tabs>
              <w:spacing w:after="60"/>
              <w:rPr>
                <w:szCs w:val="24"/>
              </w:rPr>
            </w:pPr>
            <w:r w:rsidRPr="00D62DD3">
              <w:rPr>
                <w:szCs w:val="24"/>
                <w:bdr w:val="nil"/>
              </w:rPr>
              <w:t>The Contractor, along with the signed Contract or within 15 calendar days after the date of Contract signing, shall present a Performance Bank Guarantee in the amount of 5 %</w:t>
            </w:r>
            <w:r w:rsidRPr="00D62DD3">
              <w:rPr>
                <w:szCs w:val="24"/>
                <w:bdr w:val="nil"/>
                <w:lang w:val="bg-BG"/>
              </w:rPr>
              <w:t xml:space="preserve"> </w:t>
            </w:r>
            <w:r w:rsidRPr="00D62DD3">
              <w:rPr>
                <w:szCs w:val="24"/>
                <w:bdr w:val="nil"/>
              </w:rPr>
              <w:t>of total amount of the Contract, rounded to thousands</w:t>
            </w:r>
            <w:r w:rsidRPr="00D62DD3">
              <w:rPr>
                <w:szCs w:val="24"/>
                <w:bdr w:val="nil"/>
                <w:lang w:val="bg-BG"/>
              </w:rPr>
              <w:t xml:space="preserve"> </w:t>
            </w:r>
            <w:r w:rsidRPr="00D62DD3">
              <w:rPr>
                <w:szCs w:val="24"/>
                <w:bdr w:val="nil"/>
              </w:rPr>
              <w:t xml:space="preserve">with a validity period of 30 (thirty) days </w:t>
            </w:r>
            <w:r w:rsidR="007B14C1" w:rsidRPr="00D62DD3">
              <w:rPr>
                <w:szCs w:val="24"/>
                <w:bdr w:val="nil"/>
              </w:rPr>
              <w:t xml:space="preserve">after the date of final fulfillment of the obligations of the </w:t>
            </w:r>
            <w:r w:rsidR="0084079F" w:rsidRPr="00D62DD3">
              <w:rPr>
                <w:szCs w:val="24"/>
                <w:bdr w:val="nil"/>
              </w:rPr>
              <w:t>Contractor.</w:t>
            </w:r>
          </w:p>
        </w:tc>
      </w:tr>
      <w:tr w:rsidR="0010347E" w:rsidRPr="00D62DD3" w14:paraId="5EA8F9BE" w14:textId="77777777" w:rsidTr="00263ACF">
        <w:tblPrEx>
          <w:tblBorders>
            <w:insideH w:val="single" w:sz="8" w:space="0" w:color="000000"/>
          </w:tblBorders>
        </w:tblPrEx>
        <w:trPr>
          <w:trHeight w:val="1111"/>
        </w:trPr>
        <w:tc>
          <w:tcPr>
            <w:tcW w:w="3720" w:type="dxa"/>
            <w:tcBorders>
              <w:top w:val="single" w:sz="4" w:space="0" w:color="auto"/>
              <w:left w:val="single" w:sz="4" w:space="0" w:color="auto"/>
              <w:bottom w:val="single" w:sz="4" w:space="0" w:color="auto"/>
              <w:right w:val="single" w:sz="4" w:space="0" w:color="auto"/>
            </w:tcBorders>
            <w:vAlign w:val="center"/>
          </w:tcPr>
          <w:p w14:paraId="073208F5" w14:textId="56C79434" w:rsidR="0010347E" w:rsidRPr="00D62DD3" w:rsidRDefault="00722BFE" w:rsidP="00FE2D3A">
            <w:pPr>
              <w:spacing w:after="60"/>
              <w:jc w:val="left"/>
            </w:pPr>
            <w:r w:rsidRPr="00D62DD3">
              <w:lastRenderedPageBreak/>
              <w:t>5</w:t>
            </w:r>
            <w:r w:rsidR="00230D81">
              <w:t>.5</w:t>
            </w:r>
            <w:r w:rsidR="0010347E" w:rsidRPr="00D62DD3">
              <w:t>.</w:t>
            </w:r>
            <w:r w:rsidR="00FE2D3A" w:rsidRPr="00D62DD3">
              <w:t xml:space="preserve"> </w:t>
            </w:r>
            <w:r w:rsidR="0010347E" w:rsidRPr="00D62DD3">
              <w:t>Specifics of the taxation in the country of implementation of the project and incorporation of the Customer.</w:t>
            </w:r>
          </w:p>
        </w:tc>
        <w:tc>
          <w:tcPr>
            <w:tcW w:w="6061" w:type="dxa"/>
            <w:tcBorders>
              <w:top w:val="single" w:sz="4" w:space="0" w:color="auto"/>
              <w:left w:val="single" w:sz="4" w:space="0" w:color="auto"/>
              <w:bottom w:val="single" w:sz="4" w:space="0" w:color="auto"/>
              <w:right w:val="single" w:sz="4" w:space="0" w:color="auto"/>
            </w:tcBorders>
            <w:vAlign w:val="center"/>
          </w:tcPr>
          <w:p w14:paraId="258E4991" w14:textId="77777777" w:rsidR="0010347E" w:rsidRPr="00D62DD3" w:rsidRDefault="0010347E" w:rsidP="00FE2D3A">
            <w:pPr>
              <w:tabs>
                <w:tab w:val="right" w:pos="7254"/>
              </w:tabs>
              <w:spacing w:after="60" w:line="276" w:lineRule="auto"/>
              <w:jc w:val="left"/>
              <w:rPr>
                <w:szCs w:val="24"/>
                <w:lang w:val="en-GB"/>
              </w:rPr>
            </w:pPr>
            <w:r w:rsidRPr="00D62DD3">
              <w:rPr>
                <w:szCs w:val="24"/>
              </w:rPr>
              <w:t xml:space="preserve">According to </w:t>
            </w:r>
            <w:r w:rsidRPr="00D62DD3">
              <w:rPr>
                <w:szCs w:val="24"/>
                <w:lang w:val="en-GB"/>
              </w:rPr>
              <w:t>Bulgarian</w:t>
            </w:r>
            <w:r w:rsidRPr="00D62DD3">
              <w:rPr>
                <w:szCs w:val="24"/>
              </w:rPr>
              <w:t xml:space="preserve"> legislation.</w:t>
            </w:r>
          </w:p>
        </w:tc>
      </w:tr>
      <w:tr w:rsidR="0010347E" w:rsidRPr="00D62DD3" w14:paraId="794CA7DF" w14:textId="77777777" w:rsidTr="001E58C4">
        <w:tblPrEx>
          <w:tblBorders>
            <w:insideH w:val="single" w:sz="8" w:space="0" w:color="000000"/>
          </w:tblBorders>
        </w:tblPrEx>
        <w:trPr>
          <w:trHeight w:val="377"/>
        </w:trPr>
        <w:tc>
          <w:tcPr>
            <w:tcW w:w="9781" w:type="dxa"/>
            <w:gridSpan w:val="2"/>
            <w:tcBorders>
              <w:top w:val="single" w:sz="4" w:space="0" w:color="auto"/>
              <w:left w:val="single" w:sz="4" w:space="0" w:color="auto"/>
              <w:bottom w:val="single" w:sz="4" w:space="0" w:color="auto"/>
              <w:right w:val="single" w:sz="4" w:space="0" w:color="auto"/>
            </w:tcBorders>
            <w:vAlign w:val="center"/>
          </w:tcPr>
          <w:p w14:paraId="1381E576" w14:textId="36E11097" w:rsidR="0010347E" w:rsidRPr="00D62DD3" w:rsidRDefault="001E58C4" w:rsidP="001E58C4">
            <w:pPr>
              <w:tabs>
                <w:tab w:val="right" w:pos="7434"/>
              </w:tabs>
              <w:spacing w:after="60"/>
              <w:ind w:left="360"/>
              <w:rPr>
                <w:b/>
              </w:rPr>
            </w:pPr>
            <w:r>
              <w:rPr>
                <w:b/>
                <w:bCs/>
                <w:bdr w:val="nil"/>
                <w:lang w:val="bg-BG"/>
              </w:rPr>
              <w:t xml:space="preserve">                          </w:t>
            </w:r>
            <w:r w:rsidR="00722BFE" w:rsidRPr="00D62DD3">
              <w:rPr>
                <w:b/>
                <w:bCs/>
                <w:bdr w:val="nil"/>
              </w:rPr>
              <w:t>6</w:t>
            </w:r>
            <w:r w:rsidR="0004382F" w:rsidRPr="00D62DD3">
              <w:rPr>
                <w:b/>
                <w:bCs/>
                <w:bdr w:val="nil"/>
              </w:rPr>
              <w:t xml:space="preserve">. </w:t>
            </w:r>
            <w:r w:rsidR="00EB3C91" w:rsidRPr="00EB3C91">
              <w:rPr>
                <w:b/>
                <w:bCs/>
                <w:bdr w:val="nil"/>
              </w:rPr>
              <w:t>Tender proposal acceptance and opening</w:t>
            </w:r>
          </w:p>
        </w:tc>
      </w:tr>
      <w:tr w:rsidR="00EB3C91" w:rsidRPr="00D62DD3" w14:paraId="664784A5" w14:textId="77777777" w:rsidTr="001E58C4">
        <w:tblPrEx>
          <w:tblBorders>
            <w:insideH w:val="single" w:sz="8" w:space="0" w:color="000000"/>
          </w:tblBorders>
        </w:tblPrEx>
        <w:trPr>
          <w:trHeight w:val="836"/>
        </w:trPr>
        <w:tc>
          <w:tcPr>
            <w:tcW w:w="3720" w:type="dxa"/>
            <w:tcBorders>
              <w:top w:val="single" w:sz="4" w:space="0" w:color="auto"/>
              <w:left w:val="single" w:sz="4" w:space="0" w:color="auto"/>
              <w:bottom w:val="single" w:sz="4" w:space="0" w:color="auto"/>
              <w:right w:val="single" w:sz="4" w:space="0" w:color="auto"/>
            </w:tcBorders>
            <w:shd w:val="clear" w:color="auto" w:fill="auto"/>
            <w:vAlign w:val="center"/>
          </w:tcPr>
          <w:p w14:paraId="0CD10535" w14:textId="43FB4459" w:rsidR="00EB3C91" w:rsidRPr="00D62DD3" w:rsidRDefault="00EB3C91" w:rsidP="00EB3C91">
            <w:pPr>
              <w:spacing w:after="60"/>
              <w:jc w:val="left"/>
            </w:pPr>
            <w:r w:rsidRPr="00CE40DF">
              <w:rPr>
                <w:rFonts w:asciiTheme="majorBidi" w:hAnsiTheme="majorBidi" w:cstheme="majorBidi"/>
                <w:lang w:val="en-GB"/>
              </w:rPr>
              <w:t>6.1.</w:t>
            </w:r>
            <w:r w:rsidR="002D31FE">
              <w:rPr>
                <w:rFonts w:asciiTheme="majorBidi" w:hAnsiTheme="majorBidi" w:cstheme="majorBidi"/>
                <w:lang w:val="en-GB"/>
              </w:rPr>
              <w:t xml:space="preserve"> </w:t>
            </w:r>
            <w:r w:rsidRPr="00CE40DF">
              <w:rPr>
                <w:rFonts w:asciiTheme="majorBidi" w:hAnsiTheme="majorBidi" w:cstheme="majorBidi"/>
                <w:lang w:val="en-GB"/>
              </w:rPr>
              <w:t>Proposal submission</w:t>
            </w:r>
          </w:p>
        </w:tc>
        <w:tc>
          <w:tcPr>
            <w:tcW w:w="6061" w:type="dxa"/>
            <w:tcBorders>
              <w:top w:val="single" w:sz="4" w:space="0" w:color="auto"/>
              <w:left w:val="single" w:sz="4" w:space="0" w:color="auto"/>
              <w:bottom w:val="single" w:sz="4" w:space="0" w:color="auto"/>
              <w:right w:val="single" w:sz="4" w:space="0" w:color="auto"/>
            </w:tcBorders>
            <w:shd w:val="clear" w:color="auto" w:fill="auto"/>
            <w:vAlign w:val="center"/>
          </w:tcPr>
          <w:p w14:paraId="20FEB3E1" w14:textId="3E54C47A" w:rsidR="00EB3C91" w:rsidRPr="00D62DD3" w:rsidRDefault="00EB3C91" w:rsidP="00EB3C91">
            <w:pPr>
              <w:rPr>
                <w:szCs w:val="24"/>
                <w:lang w:val="bg-BG"/>
              </w:rPr>
            </w:pPr>
            <w:r w:rsidRPr="00CE40DF">
              <w:rPr>
                <w:rFonts w:asciiTheme="majorBidi" w:hAnsiTheme="majorBidi" w:cstheme="majorBidi"/>
                <w:szCs w:val="24"/>
                <w:lang w:val="en-GB"/>
              </w:rPr>
              <w:t>Proposals shall be submitted/ accepted through the External File Services portal provided by the Tender Organizer</w:t>
            </w:r>
            <w:r w:rsidRPr="00CE40DF">
              <w:rPr>
                <w:rFonts w:asciiTheme="majorBidi" w:hAnsiTheme="majorBidi" w:cstheme="majorBidi"/>
                <w:szCs w:val="24"/>
                <w:u w:val="single"/>
                <w:lang w:val="en-GB"/>
              </w:rPr>
              <w:t>.</w:t>
            </w:r>
          </w:p>
        </w:tc>
      </w:tr>
      <w:tr w:rsidR="00EB3C91" w:rsidRPr="00D62DD3" w14:paraId="0977808F" w14:textId="77777777" w:rsidTr="001E58C4">
        <w:tblPrEx>
          <w:tblBorders>
            <w:insideH w:val="single" w:sz="8" w:space="0" w:color="000000"/>
          </w:tblBorders>
        </w:tblPrEx>
        <w:trPr>
          <w:trHeight w:val="692"/>
        </w:trPr>
        <w:tc>
          <w:tcPr>
            <w:tcW w:w="3720" w:type="dxa"/>
            <w:tcBorders>
              <w:top w:val="single" w:sz="4" w:space="0" w:color="auto"/>
              <w:left w:val="single" w:sz="4" w:space="0" w:color="auto"/>
              <w:bottom w:val="single" w:sz="4" w:space="0" w:color="auto"/>
              <w:right w:val="single" w:sz="4" w:space="0" w:color="auto"/>
            </w:tcBorders>
            <w:vAlign w:val="center"/>
          </w:tcPr>
          <w:p w14:paraId="60B899D6" w14:textId="54E6FD9E" w:rsidR="00EB3C91" w:rsidRPr="00D62DD3" w:rsidRDefault="00EB3C91" w:rsidP="00EB3C91">
            <w:pPr>
              <w:spacing w:after="60"/>
              <w:jc w:val="left"/>
            </w:pPr>
            <w:r w:rsidRPr="00DE537F">
              <w:rPr>
                <w:rFonts w:asciiTheme="majorBidi" w:hAnsiTheme="majorBidi" w:cstheme="majorBidi"/>
                <w:lang w:val="en-GB"/>
              </w:rPr>
              <w:t>6.2. Participation of Bidders in the opening of the proposals</w:t>
            </w:r>
          </w:p>
        </w:tc>
        <w:tc>
          <w:tcPr>
            <w:tcW w:w="6061" w:type="dxa"/>
            <w:tcBorders>
              <w:top w:val="single" w:sz="4" w:space="0" w:color="auto"/>
              <w:left w:val="single" w:sz="4" w:space="0" w:color="auto"/>
              <w:bottom w:val="single" w:sz="4" w:space="0" w:color="auto"/>
              <w:right w:val="single" w:sz="4" w:space="0" w:color="auto"/>
            </w:tcBorders>
            <w:vAlign w:val="center"/>
          </w:tcPr>
          <w:p w14:paraId="24F2962A" w14:textId="5B760435" w:rsidR="00EB3C91" w:rsidRPr="00D62DD3" w:rsidRDefault="00EB3C91" w:rsidP="00EB3C91">
            <w:pPr>
              <w:pStyle w:val="i"/>
              <w:tabs>
                <w:tab w:val="right" w:pos="7254"/>
              </w:tabs>
              <w:suppressAutoHyphens w:val="0"/>
              <w:spacing w:after="60"/>
              <w:jc w:val="left"/>
              <w:rPr>
                <w:rFonts w:ascii="Times New Roman" w:hAnsi="Times New Roman"/>
                <w:szCs w:val="24"/>
              </w:rPr>
            </w:pPr>
            <w:r>
              <w:rPr>
                <w:rFonts w:asciiTheme="majorBidi" w:hAnsiTheme="majorBidi" w:cstheme="majorBidi"/>
                <w:szCs w:val="24"/>
              </w:rPr>
              <w:t>No</w:t>
            </w:r>
          </w:p>
        </w:tc>
      </w:tr>
      <w:tr w:rsidR="00B32B37" w:rsidRPr="00D62DD3" w14:paraId="296398DF" w14:textId="77777777" w:rsidTr="00B20E4A">
        <w:tblPrEx>
          <w:tblBorders>
            <w:insideH w:val="single" w:sz="8" w:space="0" w:color="000000"/>
          </w:tblBorders>
        </w:tblPrEx>
        <w:trPr>
          <w:trHeight w:val="418"/>
        </w:trPr>
        <w:tc>
          <w:tcPr>
            <w:tcW w:w="9781" w:type="dxa"/>
            <w:gridSpan w:val="2"/>
            <w:tcBorders>
              <w:top w:val="single" w:sz="4" w:space="0" w:color="auto"/>
              <w:left w:val="single" w:sz="4" w:space="0" w:color="auto"/>
              <w:bottom w:val="single" w:sz="4" w:space="0" w:color="auto"/>
              <w:right w:val="single" w:sz="4" w:space="0" w:color="auto"/>
            </w:tcBorders>
          </w:tcPr>
          <w:p w14:paraId="2F4C9E59" w14:textId="612CB5BB" w:rsidR="00B32B37" w:rsidRPr="00C86980" w:rsidRDefault="00C86980" w:rsidP="00C86980">
            <w:pPr>
              <w:keepNext/>
              <w:keepLines/>
              <w:tabs>
                <w:tab w:val="right" w:pos="7434"/>
              </w:tabs>
              <w:spacing w:beforeLines="40" w:before="96" w:after="40"/>
              <w:rPr>
                <w:b/>
              </w:rPr>
            </w:pPr>
            <w:r>
              <w:rPr>
                <w:rFonts w:asciiTheme="majorBidi" w:hAnsiTheme="majorBidi" w:cstheme="majorBidi"/>
                <w:b/>
                <w:lang w:val="bg-BG"/>
              </w:rPr>
              <w:t xml:space="preserve">                                                 </w:t>
            </w:r>
            <w:r w:rsidR="00722BFE" w:rsidRPr="00C86980">
              <w:rPr>
                <w:rFonts w:asciiTheme="majorBidi" w:hAnsiTheme="majorBidi" w:cstheme="majorBidi"/>
                <w:b/>
              </w:rPr>
              <w:t>7</w:t>
            </w:r>
            <w:r w:rsidR="00B32B37" w:rsidRPr="00C86980">
              <w:rPr>
                <w:rFonts w:asciiTheme="majorBidi" w:hAnsiTheme="majorBidi" w:cstheme="majorBidi"/>
                <w:b/>
              </w:rPr>
              <w:t xml:space="preserve">. </w:t>
            </w:r>
            <w:r w:rsidR="00E27F36" w:rsidRPr="00C86980">
              <w:rPr>
                <w:rFonts w:asciiTheme="majorBidi" w:hAnsiTheme="majorBidi" w:cstheme="majorBidi"/>
                <w:b/>
                <w:lang w:val="bg-BG"/>
              </w:rPr>
              <w:t xml:space="preserve"> </w:t>
            </w:r>
            <w:r w:rsidR="00B32B37" w:rsidRPr="00C86980">
              <w:rPr>
                <w:b/>
                <w:bCs/>
                <w:bdr w:val="nil"/>
              </w:rPr>
              <w:t>Structure of the Bid</w:t>
            </w:r>
          </w:p>
        </w:tc>
      </w:tr>
      <w:tr w:rsidR="00B32B37" w:rsidRPr="00D62DD3" w14:paraId="439ED57C" w14:textId="77777777" w:rsidTr="00C86980">
        <w:tblPrEx>
          <w:tblBorders>
            <w:insideH w:val="single" w:sz="8" w:space="0" w:color="000000"/>
          </w:tblBorders>
        </w:tblPrEx>
        <w:trPr>
          <w:trHeight w:val="284"/>
        </w:trPr>
        <w:tc>
          <w:tcPr>
            <w:tcW w:w="9781" w:type="dxa"/>
            <w:gridSpan w:val="2"/>
            <w:tcBorders>
              <w:top w:val="single" w:sz="4" w:space="0" w:color="auto"/>
              <w:left w:val="single" w:sz="4" w:space="0" w:color="auto"/>
              <w:bottom w:val="single" w:sz="4" w:space="0" w:color="auto"/>
              <w:right w:val="single" w:sz="4" w:space="0" w:color="auto"/>
            </w:tcBorders>
          </w:tcPr>
          <w:p w14:paraId="6CEC6300" w14:textId="09DDCB57" w:rsidR="00B32B37" w:rsidRPr="00D62DD3" w:rsidRDefault="00B32B37" w:rsidP="00B32B37">
            <w:pPr>
              <w:tabs>
                <w:tab w:val="left" w:pos="0"/>
              </w:tabs>
              <w:autoSpaceDE w:val="0"/>
              <w:autoSpaceDN w:val="0"/>
              <w:adjustRightInd w:val="0"/>
              <w:ind w:right="127"/>
              <w:rPr>
                <w:b/>
                <w:szCs w:val="24"/>
              </w:rPr>
            </w:pPr>
            <w:r w:rsidRPr="00D62DD3">
              <w:rPr>
                <w:b/>
                <w:szCs w:val="24"/>
              </w:rPr>
              <w:t xml:space="preserve">Technical </w:t>
            </w:r>
            <w:r w:rsidR="00C86980" w:rsidRPr="00D62DD3">
              <w:rPr>
                <w:b/>
                <w:szCs w:val="24"/>
              </w:rPr>
              <w:t>Part:</w:t>
            </w:r>
          </w:p>
        </w:tc>
      </w:tr>
      <w:tr w:rsidR="00B32B37" w:rsidRPr="00D62DD3" w14:paraId="662EC5C6" w14:textId="77777777"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3F70D1D6" w14:textId="012E023F" w:rsidR="00B32B37" w:rsidRPr="00D62DD3" w:rsidRDefault="00722BFE" w:rsidP="00B32B37">
            <w:pPr>
              <w:autoSpaceDE w:val="0"/>
              <w:autoSpaceDN w:val="0"/>
              <w:adjustRightInd w:val="0"/>
              <w:ind w:right="252"/>
            </w:pPr>
            <w:r w:rsidRPr="00D62DD3">
              <w:t>7</w:t>
            </w:r>
            <w:r w:rsidR="00B32B37" w:rsidRPr="00D62DD3">
              <w:t>.1.</w:t>
            </w:r>
            <w:r w:rsidR="00DD01D1">
              <w:rPr>
                <w:lang w:val="bg-BG"/>
              </w:rPr>
              <w:t xml:space="preserve"> </w:t>
            </w:r>
            <w:r w:rsidR="00B32B37" w:rsidRPr="00D62DD3">
              <w:t xml:space="preserve">List of the documents in Technical part: </w:t>
            </w:r>
            <w:r w:rsidR="00B32B37" w:rsidRPr="00D62DD3">
              <w:rPr>
                <w:b/>
              </w:rPr>
              <w:t>Form 9.</w:t>
            </w:r>
          </w:p>
        </w:tc>
      </w:tr>
      <w:tr w:rsidR="00B32B37" w:rsidRPr="00D62DD3" w14:paraId="07A3C84F" w14:textId="77777777"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2B661E43" w14:textId="5D18D692" w:rsidR="00B32B37" w:rsidRPr="00D62DD3" w:rsidRDefault="00722BFE" w:rsidP="00B32B37">
            <w:pPr>
              <w:autoSpaceDE w:val="0"/>
              <w:autoSpaceDN w:val="0"/>
              <w:adjustRightInd w:val="0"/>
              <w:ind w:right="252"/>
            </w:pPr>
            <w:r w:rsidRPr="00D62DD3">
              <w:rPr>
                <w:lang w:eastAsia="ru-RU" w:bidi="ar-SA"/>
              </w:rPr>
              <w:t>7</w:t>
            </w:r>
            <w:r w:rsidR="00B32B37" w:rsidRPr="00D62DD3">
              <w:rPr>
                <w:lang w:eastAsia="ru-RU" w:bidi="ar-SA"/>
              </w:rPr>
              <w:t>.2.</w:t>
            </w:r>
            <w:r w:rsidR="00DD01D1">
              <w:rPr>
                <w:lang w:val="bg-BG" w:eastAsia="ru-RU" w:bidi="ar-SA"/>
              </w:rPr>
              <w:t xml:space="preserve"> </w:t>
            </w:r>
            <w:r w:rsidR="00B32B37" w:rsidRPr="00D62DD3">
              <w:rPr>
                <w:lang w:eastAsia="ru-RU" w:bidi="ar-SA"/>
              </w:rPr>
              <w:t>Bidder’s Qualification Data</w:t>
            </w:r>
            <w:r w:rsidR="00B32B37" w:rsidRPr="00D62DD3">
              <w:t xml:space="preserve">; </w:t>
            </w:r>
            <w:r w:rsidR="00B32B37" w:rsidRPr="00D62DD3">
              <w:rPr>
                <w:b/>
              </w:rPr>
              <w:t>Form 1</w:t>
            </w:r>
          </w:p>
        </w:tc>
      </w:tr>
      <w:tr w:rsidR="00B32B37" w:rsidRPr="00D62DD3" w14:paraId="3B23E9BA" w14:textId="77777777"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31483B9E" w14:textId="1CEC74E9" w:rsidR="00B32B37" w:rsidRPr="00D62DD3" w:rsidRDefault="00722BFE" w:rsidP="00B32B37">
            <w:pPr>
              <w:autoSpaceDE w:val="0"/>
              <w:autoSpaceDN w:val="0"/>
              <w:adjustRightInd w:val="0"/>
              <w:ind w:right="252"/>
            </w:pPr>
            <w:r w:rsidRPr="00D62DD3">
              <w:t>7</w:t>
            </w:r>
            <w:r w:rsidR="00B32B37" w:rsidRPr="00D62DD3">
              <w:t>.3.</w:t>
            </w:r>
            <w:r w:rsidR="00DD01D1">
              <w:rPr>
                <w:lang w:val="bg-BG"/>
              </w:rPr>
              <w:t xml:space="preserve"> </w:t>
            </w:r>
            <w:r w:rsidR="00B32B37" w:rsidRPr="00D62DD3">
              <w:t xml:space="preserve">Bid cover letter: </w:t>
            </w:r>
            <w:r w:rsidR="00B32B37" w:rsidRPr="00D62DD3">
              <w:rPr>
                <w:b/>
              </w:rPr>
              <w:t>Form 2</w:t>
            </w:r>
          </w:p>
        </w:tc>
      </w:tr>
      <w:tr w:rsidR="00B32B37" w:rsidRPr="00D62DD3" w14:paraId="4A6FD807" w14:textId="77777777"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6BCA496D" w14:textId="364DD3BB" w:rsidR="00B32B37" w:rsidRPr="00D62DD3" w:rsidRDefault="00722BFE" w:rsidP="00B32B37">
            <w:pPr>
              <w:autoSpaceDE w:val="0"/>
              <w:autoSpaceDN w:val="0"/>
              <w:adjustRightInd w:val="0"/>
              <w:ind w:right="252"/>
            </w:pPr>
            <w:r w:rsidRPr="00D62DD3">
              <w:rPr>
                <w:rFonts w:asciiTheme="majorBidi" w:hAnsiTheme="majorBidi" w:cstheme="majorBidi"/>
              </w:rPr>
              <w:t>7</w:t>
            </w:r>
            <w:r w:rsidR="00B32B37" w:rsidRPr="00D62DD3">
              <w:rPr>
                <w:rFonts w:asciiTheme="majorBidi" w:hAnsiTheme="majorBidi" w:cstheme="majorBidi"/>
              </w:rPr>
              <w:t>.4.</w:t>
            </w:r>
            <w:r w:rsidR="00DD01D1">
              <w:rPr>
                <w:rFonts w:asciiTheme="majorBidi" w:hAnsiTheme="majorBidi" w:cstheme="majorBidi"/>
                <w:lang w:val="bg-BG"/>
              </w:rPr>
              <w:t xml:space="preserve"> </w:t>
            </w:r>
            <w:r w:rsidR="00B32B37" w:rsidRPr="00D62DD3">
              <w:rPr>
                <w:rFonts w:asciiTheme="majorBidi" w:hAnsiTheme="majorBidi" w:cstheme="majorBidi"/>
              </w:rPr>
              <w:t xml:space="preserve">Technical proposal: </w:t>
            </w:r>
            <w:r w:rsidR="00B32B37" w:rsidRPr="00D62DD3">
              <w:rPr>
                <w:rFonts w:asciiTheme="majorBidi" w:hAnsiTheme="majorBidi" w:cstheme="majorBidi"/>
                <w:b/>
                <w:sz w:val="22"/>
                <w:szCs w:val="22"/>
              </w:rPr>
              <w:t>Form 3</w:t>
            </w:r>
          </w:p>
        </w:tc>
      </w:tr>
      <w:tr w:rsidR="00B32B37" w:rsidRPr="00D62DD3" w14:paraId="2BFC229F" w14:textId="77777777" w:rsidTr="00BB2197">
        <w:tblPrEx>
          <w:tblBorders>
            <w:insideH w:val="single" w:sz="8" w:space="0" w:color="000000"/>
          </w:tblBorders>
        </w:tblPrEx>
        <w:trPr>
          <w:trHeight w:val="60"/>
        </w:trPr>
        <w:tc>
          <w:tcPr>
            <w:tcW w:w="9781" w:type="dxa"/>
            <w:gridSpan w:val="2"/>
            <w:tcBorders>
              <w:top w:val="single" w:sz="4" w:space="0" w:color="auto"/>
              <w:left w:val="single" w:sz="4" w:space="0" w:color="auto"/>
              <w:bottom w:val="single" w:sz="4" w:space="0" w:color="auto"/>
              <w:right w:val="single" w:sz="4" w:space="0" w:color="auto"/>
            </w:tcBorders>
          </w:tcPr>
          <w:p w14:paraId="3FBF6114" w14:textId="62C0728A" w:rsidR="00B32B37" w:rsidRPr="00D62DD3" w:rsidRDefault="00722BFE" w:rsidP="00B32B37">
            <w:pPr>
              <w:autoSpaceDE w:val="0"/>
              <w:autoSpaceDN w:val="0"/>
              <w:adjustRightInd w:val="0"/>
              <w:ind w:right="252"/>
            </w:pPr>
            <w:r w:rsidRPr="00D62DD3">
              <w:t>7</w:t>
            </w:r>
            <w:r w:rsidR="00B32B37" w:rsidRPr="00D62DD3">
              <w:t>.5.</w:t>
            </w:r>
            <w:r w:rsidR="00DD01D1">
              <w:rPr>
                <w:lang w:val="bg-BG"/>
              </w:rPr>
              <w:t xml:space="preserve"> </w:t>
            </w:r>
            <w:r w:rsidR="00B32B37" w:rsidRPr="00D62DD3">
              <w:t>Service Rendering Schedule</w:t>
            </w:r>
            <w:r w:rsidR="00B32B37" w:rsidRPr="00D62DD3">
              <w:rPr>
                <w:rFonts w:asciiTheme="majorBidi" w:hAnsiTheme="majorBidi" w:cstheme="majorBidi"/>
                <w:lang w:val="bg-BG"/>
              </w:rPr>
              <w:t>:</w:t>
            </w:r>
            <w:r w:rsidR="00B32B37" w:rsidRPr="00D62DD3">
              <w:rPr>
                <w:rFonts w:asciiTheme="majorBidi" w:hAnsiTheme="majorBidi" w:cstheme="majorBidi"/>
              </w:rPr>
              <w:t xml:space="preserve"> </w:t>
            </w:r>
            <w:r w:rsidR="00B32B37" w:rsidRPr="00D62DD3">
              <w:rPr>
                <w:rFonts w:asciiTheme="majorBidi" w:hAnsiTheme="majorBidi" w:cstheme="majorBidi"/>
                <w:b/>
                <w:sz w:val="22"/>
                <w:szCs w:val="22"/>
              </w:rPr>
              <w:t>Form 5</w:t>
            </w:r>
          </w:p>
        </w:tc>
      </w:tr>
      <w:tr w:rsidR="00B32B37" w:rsidRPr="00D62DD3" w14:paraId="7027EAD0" w14:textId="77777777"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02C8E5E3" w14:textId="0BF70E86" w:rsidR="00B32B37" w:rsidRPr="00D62DD3" w:rsidRDefault="00722BFE" w:rsidP="00B32B37">
            <w:pPr>
              <w:autoSpaceDE w:val="0"/>
              <w:autoSpaceDN w:val="0"/>
              <w:adjustRightInd w:val="0"/>
              <w:ind w:right="252"/>
            </w:pPr>
            <w:r w:rsidRPr="00D62DD3">
              <w:rPr>
                <w:rFonts w:asciiTheme="majorBidi" w:hAnsiTheme="majorBidi" w:cstheme="majorBidi"/>
              </w:rPr>
              <w:t>7</w:t>
            </w:r>
            <w:r w:rsidR="00B32B37" w:rsidRPr="00D62DD3">
              <w:rPr>
                <w:rFonts w:asciiTheme="majorBidi" w:hAnsiTheme="majorBidi" w:cstheme="majorBidi"/>
              </w:rPr>
              <w:t>.6.</w:t>
            </w:r>
            <w:r w:rsidR="00DD01D1">
              <w:rPr>
                <w:rFonts w:asciiTheme="majorBidi" w:hAnsiTheme="majorBidi" w:cstheme="majorBidi"/>
                <w:lang w:val="bg-BG"/>
              </w:rPr>
              <w:t xml:space="preserve"> </w:t>
            </w:r>
            <w:r w:rsidR="00B32B37" w:rsidRPr="00D62DD3">
              <w:rPr>
                <w:rFonts w:asciiTheme="majorBidi" w:hAnsiTheme="majorBidi" w:cstheme="majorBidi"/>
              </w:rPr>
              <w:t>Bid Bond</w:t>
            </w:r>
            <w:r w:rsidR="00B32B37" w:rsidRPr="00D62DD3">
              <w:rPr>
                <w:rFonts w:asciiTheme="majorBidi" w:hAnsiTheme="majorBidi" w:cstheme="majorBidi"/>
                <w:lang w:val="bg-BG"/>
              </w:rPr>
              <w:t xml:space="preserve"> </w:t>
            </w:r>
            <w:r w:rsidR="00B32B37" w:rsidRPr="00D62DD3">
              <w:rPr>
                <w:rFonts w:asciiTheme="majorBidi" w:hAnsiTheme="majorBidi" w:cstheme="majorBidi"/>
              </w:rPr>
              <w:t>or mortgage security:</w:t>
            </w:r>
            <w:r w:rsidR="00E77884" w:rsidRPr="00D62DD3">
              <w:rPr>
                <w:rFonts w:asciiTheme="majorBidi" w:hAnsiTheme="majorBidi" w:cstheme="majorBidi"/>
                <w:lang w:val="bg-BG"/>
              </w:rPr>
              <w:t xml:space="preserve"> </w:t>
            </w:r>
            <w:r w:rsidR="00E77884" w:rsidRPr="00D62DD3">
              <w:rPr>
                <w:rFonts w:asciiTheme="majorBidi" w:hAnsiTheme="majorBidi" w:cstheme="majorBidi"/>
                <w:b/>
                <w:sz w:val="22"/>
                <w:szCs w:val="22"/>
              </w:rPr>
              <w:t>Form 4 -</w:t>
            </w:r>
            <w:r w:rsidR="00B32B37" w:rsidRPr="00D62DD3">
              <w:rPr>
                <w:rFonts w:asciiTheme="majorBidi" w:hAnsiTheme="majorBidi" w:cstheme="majorBidi"/>
              </w:rPr>
              <w:t xml:space="preserve"> </w:t>
            </w:r>
            <w:r w:rsidR="00E77884" w:rsidRPr="00D62DD3">
              <w:rPr>
                <w:b/>
                <w:lang w:eastAsia="bg-BG"/>
              </w:rPr>
              <w:t>Not applicable</w:t>
            </w:r>
          </w:p>
        </w:tc>
      </w:tr>
      <w:tr w:rsidR="00B32B37" w:rsidRPr="00D62DD3" w14:paraId="21D3CD5E" w14:textId="77777777"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466813FE" w14:textId="1FF4DDDC" w:rsidR="00B32B37" w:rsidRPr="00D62DD3" w:rsidRDefault="00722BFE" w:rsidP="00B32B37">
            <w:pPr>
              <w:autoSpaceDE w:val="0"/>
              <w:autoSpaceDN w:val="0"/>
              <w:adjustRightInd w:val="0"/>
              <w:ind w:right="252"/>
            </w:pPr>
            <w:r w:rsidRPr="00D62DD3">
              <w:t>7</w:t>
            </w:r>
            <w:r w:rsidR="00B32B37" w:rsidRPr="00D62DD3">
              <w:t>.7.</w:t>
            </w:r>
            <w:r w:rsidR="00DD01D1">
              <w:rPr>
                <w:lang w:val="bg-BG"/>
              </w:rPr>
              <w:t xml:space="preserve"> </w:t>
            </w:r>
            <w:r w:rsidR="00B32B37" w:rsidRPr="00D62DD3">
              <w:t xml:space="preserve">Parent Company's Guarantee: </w:t>
            </w:r>
            <w:r w:rsidR="00B32B37" w:rsidRPr="00D62DD3">
              <w:rPr>
                <w:b/>
              </w:rPr>
              <w:t>Form 8</w:t>
            </w:r>
            <w:r w:rsidR="00E77884" w:rsidRPr="00D62DD3">
              <w:rPr>
                <w:b/>
                <w:lang w:val="bg-BG"/>
              </w:rPr>
              <w:t xml:space="preserve"> - </w:t>
            </w:r>
            <w:r w:rsidR="00B32B37" w:rsidRPr="00D62DD3">
              <w:rPr>
                <w:b/>
                <w:lang w:val="bg-BG"/>
              </w:rPr>
              <w:t xml:space="preserve"> </w:t>
            </w:r>
            <w:r w:rsidR="00E77884" w:rsidRPr="00D62DD3">
              <w:rPr>
                <w:b/>
                <w:lang w:eastAsia="bg-BG"/>
              </w:rPr>
              <w:t>Not applicable</w:t>
            </w:r>
          </w:p>
        </w:tc>
      </w:tr>
      <w:tr w:rsidR="00B32B37" w:rsidRPr="00D62DD3" w14:paraId="5268771C" w14:textId="77777777"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557A5DAC" w14:textId="0FEFF6B9" w:rsidR="00B32B37" w:rsidRPr="00D62DD3" w:rsidRDefault="00722BFE" w:rsidP="00B32B37">
            <w:pPr>
              <w:autoSpaceDE w:val="0"/>
              <w:autoSpaceDN w:val="0"/>
              <w:adjustRightInd w:val="0"/>
              <w:ind w:right="252"/>
            </w:pPr>
            <w:r w:rsidRPr="00D62DD3">
              <w:t>7</w:t>
            </w:r>
            <w:r w:rsidR="00B32B37" w:rsidRPr="00D62DD3">
              <w:t>.8.</w:t>
            </w:r>
            <w:r w:rsidR="00DD01D1">
              <w:rPr>
                <w:lang w:val="bg-BG"/>
              </w:rPr>
              <w:t xml:space="preserve"> </w:t>
            </w:r>
            <w:r w:rsidR="00B32B37" w:rsidRPr="00D62DD3">
              <w:t xml:space="preserve">Business Partner Questionnaire: </w:t>
            </w:r>
            <w:r w:rsidR="00B32B37" w:rsidRPr="00D62DD3">
              <w:rPr>
                <w:b/>
              </w:rPr>
              <w:t>Form 10</w:t>
            </w:r>
            <w:r w:rsidR="00B32B37" w:rsidRPr="00D62DD3">
              <w:t xml:space="preserve"> </w:t>
            </w:r>
            <w:r w:rsidR="00B32B37" w:rsidRPr="00D62DD3">
              <w:rPr>
                <w:b/>
              </w:rPr>
              <w:t xml:space="preserve">– </w:t>
            </w:r>
            <w:r w:rsidR="00E77884" w:rsidRPr="00D62DD3">
              <w:rPr>
                <w:b/>
                <w:lang w:eastAsia="bg-BG"/>
              </w:rPr>
              <w:t>Not applicable</w:t>
            </w:r>
          </w:p>
        </w:tc>
      </w:tr>
      <w:tr w:rsidR="00B32B37" w:rsidRPr="00D62DD3" w14:paraId="161AA1ED" w14:textId="77777777" w:rsidTr="007428E3">
        <w:tblPrEx>
          <w:tblBorders>
            <w:insideH w:val="single" w:sz="8" w:space="0" w:color="000000"/>
          </w:tblBorders>
        </w:tblPrEx>
        <w:trPr>
          <w:trHeight w:val="695"/>
        </w:trPr>
        <w:tc>
          <w:tcPr>
            <w:tcW w:w="9781" w:type="dxa"/>
            <w:gridSpan w:val="2"/>
            <w:tcBorders>
              <w:top w:val="single" w:sz="4" w:space="0" w:color="auto"/>
              <w:left w:val="single" w:sz="4" w:space="0" w:color="auto"/>
              <w:bottom w:val="single" w:sz="4" w:space="0" w:color="auto"/>
              <w:right w:val="single" w:sz="4" w:space="0" w:color="auto"/>
            </w:tcBorders>
          </w:tcPr>
          <w:p w14:paraId="0CAE4F08" w14:textId="77777777" w:rsidR="00B32B37" w:rsidRPr="00D62DD3" w:rsidRDefault="00722BFE" w:rsidP="00B32B37">
            <w:pPr>
              <w:autoSpaceDE w:val="0"/>
              <w:autoSpaceDN w:val="0"/>
              <w:adjustRightInd w:val="0"/>
              <w:ind w:right="252"/>
            </w:pPr>
            <w:r w:rsidRPr="00D62DD3">
              <w:rPr>
                <w:lang w:val="bg-BG"/>
              </w:rPr>
              <w:t>7</w:t>
            </w:r>
            <w:r w:rsidR="00B32B37" w:rsidRPr="00D62DD3">
              <w:t>.9.Documents confirming the relations between the Bidder and its subcontractor/s engaged for the performance of services, which are the subject of the Tender, including copies of licenses, certificates and other permitting documents of the subcontractors -</w:t>
            </w:r>
            <w:r w:rsidR="00B32B37" w:rsidRPr="00D62DD3">
              <w:rPr>
                <w:rFonts w:asciiTheme="majorBidi" w:hAnsiTheme="majorBidi" w:cstheme="majorBidi"/>
              </w:rPr>
              <w:t xml:space="preserve"> </w:t>
            </w:r>
            <w:r w:rsidR="00B32B37" w:rsidRPr="00D62DD3">
              <w:rPr>
                <w:rFonts w:asciiTheme="majorBidi" w:hAnsiTheme="majorBidi" w:cstheme="majorBidi"/>
                <w:b/>
              </w:rPr>
              <w:t>Form</w:t>
            </w:r>
            <w:r w:rsidR="00B32B37" w:rsidRPr="00D62DD3">
              <w:rPr>
                <w:rFonts w:asciiTheme="majorBidi" w:hAnsiTheme="majorBidi" w:cstheme="majorBidi"/>
                <w:b/>
                <w:lang w:val="bg-BG"/>
              </w:rPr>
              <w:t xml:space="preserve"> 1</w:t>
            </w:r>
            <w:r w:rsidR="00B32B37" w:rsidRPr="00D62DD3">
              <w:rPr>
                <w:rFonts w:asciiTheme="majorBidi" w:hAnsiTheme="majorBidi" w:cstheme="majorBidi"/>
                <w:lang w:val="bg-BG"/>
              </w:rPr>
              <w:t>.</w:t>
            </w:r>
          </w:p>
        </w:tc>
      </w:tr>
      <w:tr w:rsidR="00B32B37" w:rsidRPr="00D62DD3" w14:paraId="0DEDDAB0" w14:textId="77777777" w:rsidTr="007428E3">
        <w:tblPrEx>
          <w:tblBorders>
            <w:insideH w:val="single" w:sz="8" w:space="0" w:color="000000"/>
          </w:tblBorders>
        </w:tblPrEx>
        <w:trPr>
          <w:trHeight w:val="695"/>
        </w:trPr>
        <w:tc>
          <w:tcPr>
            <w:tcW w:w="9781" w:type="dxa"/>
            <w:gridSpan w:val="2"/>
            <w:tcBorders>
              <w:top w:val="single" w:sz="4" w:space="0" w:color="auto"/>
              <w:left w:val="single" w:sz="4" w:space="0" w:color="auto"/>
              <w:bottom w:val="single" w:sz="4" w:space="0" w:color="auto"/>
              <w:right w:val="single" w:sz="4" w:space="0" w:color="auto"/>
            </w:tcBorders>
          </w:tcPr>
          <w:p w14:paraId="16C2C788" w14:textId="77777777" w:rsidR="00B32B37" w:rsidRPr="00D62DD3" w:rsidRDefault="00722BFE" w:rsidP="001E58C4">
            <w:pPr>
              <w:pStyle w:val="a9"/>
              <w:tabs>
                <w:tab w:val="left" w:pos="162"/>
                <w:tab w:val="left" w:pos="681"/>
              </w:tabs>
              <w:autoSpaceDE w:val="0"/>
              <w:autoSpaceDN w:val="0"/>
              <w:adjustRightInd w:val="0"/>
              <w:spacing w:line="276" w:lineRule="auto"/>
              <w:ind w:left="0"/>
              <w:jc w:val="both"/>
              <w:rPr>
                <w:rFonts w:ascii="Times New Roman" w:hAnsi="Times New Roman"/>
                <w:lang w:val="bg-BG"/>
              </w:rPr>
            </w:pPr>
            <w:r w:rsidRPr="00D62DD3">
              <w:rPr>
                <w:rFonts w:ascii="Times New Roman" w:hAnsi="Times New Roman"/>
                <w:lang w:val="bg-BG"/>
              </w:rPr>
              <w:t>7</w:t>
            </w:r>
            <w:r w:rsidR="00B32B37" w:rsidRPr="00D62DD3">
              <w:rPr>
                <w:rFonts w:ascii="Times New Roman" w:hAnsi="Times New Roman"/>
                <w:lang w:val="bg-BG"/>
              </w:rPr>
              <w:t xml:space="preserve">.10. </w:t>
            </w:r>
            <w:r w:rsidR="00B32B37" w:rsidRPr="00D62DD3">
              <w:rPr>
                <w:rFonts w:ascii="Times New Roman" w:hAnsi="Times New Roman"/>
              </w:rPr>
              <w:t>Copies of certificates, permits and licenses necessary for performance of services, which are the subject of the Tender</w:t>
            </w:r>
            <w:r w:rsidR="00FB2DE2" w:rsidRPr="00D62DD3">
              <w:rPr>
                <w:rFonts w:ascii="Times New Roman" w:hAnsi="Times New Roman"/>
                <w:lang w:val="bg-BG"/>
              </w:rPr>
              <w:t>.</w:t>
            </w:r>
          </w:p>
          <w:p w14:paraId="496D7C5B" w14:textId="77777777" w:rsidR="00B32B37" w:rsidRPr="00D62DD3" w:rsidRDefault="00722BFE" w:rsidP="001E58C4">
            <w:pPr>
              <w:autoSpaceDE w:val="0"/>
              <w:autoSpaceDN w:val="0"/>
              <w:adjustRightInd w:val="0"/>
              <w:spacing w:before="60" w:line="276" w:lineRule="auto"/>
            </w:pPr>
            <w:r w:rsidRPr="00D62DD3">
              <w:rPr>
                <w:lang w:val="bg-BG"/>
              </w:rPr>
              <w:t>7</w:t>
            </w:r>
            <w:r w:rsidR="00B32B37" w:rsidRPr="00D62DD3">
              <w:rPr>
                <w:lang w:val="bg-BG"/>
              </w:rPr>
              <w:t>.10.</w:t>
            </w:r>
            <w:r w:rsidR="00B32B37" w:rsidRPr="00D62DD3">
              <w:t>1. A copy of a valid License of Bidder or of its subcontractor/s for performance of railway transportation within the EU and the European Economic Area as per p.2 of Form 1 and/or p.7. Form 1 in case there is a subcontractor involved.</w:t>
            </w:r>
          </w:p>
          <w:p w14:paraId="084881A2" w14:textId="54F0A463" w:rsidR="00B32B37" w:rsidRPr="00D62DD3" w:rsidRDefault="00722BFE" w:rsidP="001E58C4">
            <w:pPr>
              <w:autoSpaceDE w:val="0"/>
              <w:autoSpaceDN w:val="0"/>
              <w:adjustRightInd w:val="0"/>
              <w:spacing w:before="60" w:line="276" w:lineRule="auto"/>
            </w:pPr>
            <w:r w:rsidRPr="00D62DD3">
              <w:rPr>
                <w:lang w:val="bg-BG"/>
              </w:rPr>
              <w:t>7</w:t>
            </w:r>
            <w:r w:rsidR="00B32B37" w:rsidRPr="00D62DD3">
              <w:rPr>
                <w:lang w:val="bg-BG"/>
              </w:rPr>
              <w:t>.10.</w:t>
            </w:r>
            <w:r w:rsidR="00B32B37" w:rsidRPr="00D62DD3">
              <w:t xml:space="preserve">2. A copy of a </w:t>
            </w:r>
            <w:r w:rsidR="00D24486" w:rsidRPr="00D62DD3">
              <w:t xml:space="preserve">Single safety certificate </w:t>
            </w:r>
            <w:proofErr w:type="spellStart"/>
            <w:r w:rsidR="00D24486" w:rsidRPr="00D62DD3">
              <w:t>аs</w:t>
            </w:r>
            <w:proofErr w:type="spellEnd"/>
            <w:r w:rsidR="00D24486" w:rsidRPr="00D62DD3">
              <w:t xml:space="preserve"> required by Directive 2016/798 /EC – of Bidder or of its </w:t>
            </w:r>
            <w:r w:rsidR="00DD01D1" w:rsidRPr="00D62DD3">
              <w:t>subcontractor ‘</w:t>
            </w:r>
            <w:r w:rsidR="00D24486" w:rsidRPr="00D62DD3">
              <w:t xml:space="preserve">s issued as per the order and provisions of the European Directives and/or the applicable national legislation in order to be granted access to the railway </w:t>
            </w:r>
            <w:r w:rsidR="00DD01D1" w:rsidRPr="00D62DD3">
              <w:t>infrastructure. -</w:t>
            </w:r>
            <w:r w:rsidR="00B32B37" w:rsidRPr="00D62DD3">
              <w:t xml:space="preserve"> as per p.2 of Form 1 and/or p.7 Form 1 in case there is a subcontractor involved.</w:t>
            </w:r>
          </w:p>
          <w:p w14:paraId="60A1DDC5" w14:textId="2020BDF3" w:rsidR="00B32B37" w:rsidRPr="00D62DD3" w:rsidRDefault="00722BFE" w:rsidP="001E58C4">
            <w:pPr>
              <w:autoSpaceDE w:val="0"/>
              <w:autoSpaceDN w:val="0"/>
              <w:adjustRightInd w:val="0"/>
              <w:spacing w:before="60" w:line="276" w:lineRule="auto"/>
              <w:rPr>
                <w:lang w:val="bg-BG"/>
              </w:rPr>
            </w:pPr>
            <w:r w:rsidRPr="00D62DD3">
              <w:rPr>
                <w:lang w:val="bg-BG"/>
              </w:rPr>
              <w:t>7</w:t>
            </w:r>
            <w:r w:rsidR="00B32B37" w:rsidRPr="00D62DD3">
              <w:rPr>
                <w:lang w:val="bg-BG"/>
              </w:rPr>
              <w:t>.10.</w:t>
            </w:r>
            <w:r w:rsidR="00B32B37" w:rsidRPr="00D62DD3">
              <w:t xml:space="preserve">3 </w:t>
            </w:r>
            <w:r w:rsidR="00D24486" w:rsidRPr="00D62DD3">
              <w:t>Bidder’s or its subcontractor contract for access and use of the railway infrastructure on the territory of the Republic of Bulgaria</w:t>
            </w:r>
            <w:r w:rsidR="00B32B37" w:rsidRPr="00D62DD3">
              <w:t>- as per p.2 of Form 1 and/or p.7 Form 1 in case there is a subcontractor involved</w:t>
            </w:r>
            <w:r w:rsidR="00FB2DE2" w:rsidRPr="00D62DD3">
              <w:rPr>
                <w:lang w:val="bg-BG"/>
              </w:rPr>
              <w:t>.</w:t>
            </w:r>
          </w:p>
          <w:p w14:paraId="3CC5B811" w14:textId="7185C176" w:rsidR="00B32B37" w:rsidRPr="00D62DD3" w:rsidRDefault="00722BFE" w:rsidP="001E58C4">
            <w:pPr>
              <w:autoSpaceDE w:val="0"/>
              <w:autoSpaceDN w:val="0"/>
              <w:adjustRightInd w:val="0"/>
              <w:spacing w:before="60" w:line="276" w:lineRule="auto"/>
              <w:rPr>
                <w:lang w:val="bg-BG"/>
              </w:rPr>
            </w:pPr>
            <w:r w:rsidRPr="00D62DD3">
              <w:rPr>
                <w:lang w:val="bg-BG"/>
              </w:rPr>
              <w:t>7</w:t>
            </w:r>
            <w:r w:rsidR="00B32B37" w:rsidRPr="00D62DD3">
              <w:rPr>
                <w:lang w:val="bg-BG"/>
              </w:rPr>
              <w:t>.10.</w:t>
            </w:r>
            <w:r w:rsidR="00B32B37" w:rsidRPr="00D62DD3">
              <w:t xml:space="preserve">4. A certificate / a certified reference / register from the relevant national railway administration with the plate numbers of the registered vehicles </w:t>
            </w:r>
            <w:r w:rsidR="00B32B37" w:rsidRPr="00D62DD3">
              <w:rPr>
                <w:rFonts w:asciiTheme="majorBidi" w:hAnsiTheme="majorBidi" w:cstheme="majorBidi"/>
              </w:rPr>
              <w:t xml:space="preserve">tank rail cars and locomotives </w:t>
            </w:r>
            <w:r w:rsidR="00B32B37" w:rsidRPr="00D62DD3">
              <w:t>with which Bidder intends to perform the activity. A declaration for the presence of a contract for hire of the traction and/or rolling stock mentioned in cases of hired cars or locomotives - p.1 of Form 3</w:t>
            </w:r>
            <w:r w:rsidR="00FB2DE2" w:rsidRPr="00D62DD3">
              <w:rPr>
                <w:lang w:val="bg-BG"/>
              </w:rPr>
              <w:t>.</w:t>
            </w:r>
            <w:r w:rsidR="00D04D37" w:rsidRPr="00D62DD3">
              <w:rPr>
                <w:lang w:val="bg-BG"/>
              </w:rPr>
              <w:t xml:space="preserve"> </w:t>
            </w:r>
          </w:p>
          <w:p w14:paraId="0833346D" w14:textId="201C35B2" w:rsidR="00B32B37" w:rsidRPr="00D62DD3" w:rsidRDefault="00722BFE" w:rsidP="001E58C4">
            <w:pPr>
              <w:autoSpaceDE w:val="0"/>
              <w:autoSpaceDN w:val="0"/>
              <w:adjustRightInd w:val="0"/>
              <w:spacing w:before="60" w:line="276" w:lineRule="auto"/>
              <w:rPr>
                <w:lang w:val="bg-BG"/>
              </w:rPr>
            </w:pPr>
            <w:r w:rsidRPr="00D62DD3">
              <w:rPr>
                <w:lang w:val="bg-BG"/>
              </w:rPr>
              <w:t>7</w:t>
            </w:r>
            <w:r w:rsidR="00B32B37" w:rsidRPr="00D62DD3">
              <w:rPr>
                <w:lang w:val="bg-BG"/>
              </w:rPr>
              <w:t>.10.</w:t>
            </w:r>
            <w:r w:rsidR="00B32B37" w:rsidRPr="00D62DD3">
              <w:t xml:space="preserve">5. A declaration by Bidder or its subcontractor/s has the required number of </w:t>
            </w:r>
            <w:r w:rsidR="007573B7" w:rsidRPr="00D62DD3">
              <w:t>traction and rolling stock</w:t>
            </w:r>
            <w:r w:rsidR="00DE5D3D">
              <w:rPr>
                <w:lang w:val="bg-BG"/>
              </w:rPr>
              <w:t>.</w:t>
            </w:r>
            <w:r w:rsidR="00D04D37" w:rsidRPr="00D62DD3">
              <w:rPr>
                <w:lang w:val="bg-BG"/>
              </w:rPr>
              <w:t xml:space="preserve"> </w:t>
            </w:r>
          </w:p>
          <w:p w14:paraId="2F6F01AE" w14:textId="2362E710" w:rsidR="00B32B37" w:rsidRPr="00D62DD3" w:rsidRDefault="0093031E" w:rsidP="001E58C4">
            <w:pPr>
              <w:autoSpaceDE w:val="0"/>
              <w:autoSpaceDN w:val="0"/>
              <w:adjustRightInd w:val="0"/>
              <w:spacing w:before="60" w:line="276" w:lineRule="auto"/>
              <w:rPr>
                <w:lang w:val="bg-BG"/>
              </w:rPr>
            </w:pPr>
            <w:r w:rsidRPr="00D62DD3">
              <w:rPr>
                <w:lang w:val="bg-BG"/>
              </w:rPr>
              <w:t>7</w:t>
            </w:r>
            <w:r w:rsidR="00B32B37" w:rsidRPr="00D62DD3">
              <w:rPr>
                <w:lang w:val="bg-BG"/>
              </w:rPr>
              <w:t>.10.</w:t>
            </w:r>
            <w:r w:rsidR="00B32B37" w:rsidRPr="00D62DD3">
              <w:t xml:space="preserve">6. </w:t>
            </w:r>
            <w:r w:rsidR="00F05299" w:rsidRPr="00D62DD3">
              <w:t xml:space="preserve">Declaration that Bidder’s personnel or that of its subcontractor/consortium partner, directly involved in the activity, subject matter of the tender, has the qualification personnel, pursuant to the </w:t>
            </w:r>
            <w:r w:rsidR="00F05299" w:rsidRPr="00D62DD3">
              <w:lastRenderedPageBreak/>
              <w:t xml:space="preserve">List of Regulated Professions in the Republic of Bulgaria </w:t>
            </w:r>
            <w:proofErr w:type="spellStart"/>
            <w:r w:rsidR="00F05299" w:rsidRPr="00D62DD3">
              <w:t>аnd</w:t>
            </w:r>
            <w:proofErr w:type="spellEnd"/>
            <w:r w:rsidR="00F05299" w:rsidRPr="00D62DD3">
              <w:t xml:space="preserve"> Republic of Romani</w:t>
            </w:r>
            <w:r w:rsidR="00DE5D3D">
              <w:rPr>
                <w:lang w:val="bg-BG"/>
              </w:rPr>
              <w:t>а</w:t>
            </w:r>
            <w:r w:rsidR="00F05299" w:rsidRPr="00D62DD3">
              <w:t xml:space="preserve"> and holds the required certificates of professional </w:t>
            </w:r>
            <w:r w:rsidR="00884FC5" w:rsidRPr="00D62DD3">
              <w:t>capacity. -</w:t>
            </w:r>
            <w:r w:rsidR="00231D02" w:rsidRPr="00D62DD3">
              <w:t xml:space="preserve"> p.5</w:t>
            </w:r>
            <w:r w:rsidR="003E1029" w:rsidRPr="00D62DD3">
              <w:t xml:space="preserve"> of Form 3</w:t>
            </w:r>
            <w:r w:rsidR="003E1029" w:rsidRPr="00D62DD3">
              <w:rPr>
                <w:lang w:val="bg-BG"/>
              </w:rPr>
              <w:t>.</w:t>
            </w:r>
          </w:p>
          <w:p w14:paraId="50A04002" w14:textId="483AD644" w:rsidR="00B32B37" w:rsidRPr="00D62DD3" w:rsidRDefault="00722BFE" w:rsidP="001E58C4">
            <w:pPr>
              <w:autoSpaceDE w:val="0"/>
              <w:autoSpaceDN w:val="0"/>
              <w:adjustRightInd w:val="0"/>
              <w:spacing w:line="276" w:lineRule="auto"/>
            </w:pPr>
            <w:r w:rsidRPr="00D62DD3">
              <w:rPr>
                <w:lang w:val="bg-BG"/>
              </w:rPr>
              <w:t>7</w:t>
            </w:r>
            <w:r w:rsidR="00B32B37" w:rsidRPr="00D62DD3">
              <w:rPr>
                <w:lang w:val="bg-BG"/>
              </w:rPr>
              <w:t>.10.</w:t>
            </w:r>
            <w:r w:rsidR="00B32B37" w:rsidRPr="00D62DD3">
              <w:t>7. Declaration by the Bidder that the tank rail cars with which it intends to perform the acti</w:t>
            </w:r>
            <w:r w:rsidR="002D42A9" w:rsidRPr="00D62DD3">
              <w:t>vity meet the requirements - p.1</w:t>
            </w:r>
            <w:r w:rsidR="00B32B37" w:rsidRPr="00D62DD3">
              <w:t xml:space="preserve"> of Form 3.</w:t>
            </w:r>
          </w:p>
          <w:p w14:paraId="7DF01202" w14:textId="2B6F06F3" w:rsidR="009F7A9B" w:rsidRPr="00D62DD3" w:rsidRDefault="00722BFE" w:rsidP="001E58C4">
            <w:pPr>
              <w:autoSpaceDE w:val="0"/>
              <w:autoSpaceDN w:val="0"/>
              <w:adjustRightInd w:val="0"/>
              <w:spacing w:line="276" w:lineRule="auto"/>
            </w:pPr>
            <w:r w:rsidRPr="00D62DD3">
              <w:rPr>
                <w:lang w:val="bg-BG"/>
              </w:rPr>
              <w:t>7</w:t>
            </w:r>
            <w:r w:rsidR="00B32B37" w:rsidRPr="00D62DD3">
              <w:rPr>
                <w:lang w:val="bg-BG"/>
              </w:rPr>
              <w:t>.10.</w:t>
            </w:r>
            <w:r w:rsidR="00B32B37" w:rsidRPr="00D62DD3">
              <w:t>8. Declaration by the Bidder that, in case of a request from the Assignor at least 20 calendar days prior to the commencement of d</w:t>
            </w:r>
            <w:r w:rsidR="009D4B8A" w:rsidRPr="00D62DD3">
              <w:t>ispatch, it can provide up to 24</w:t>
            </w:r>
            <w:r w:rsidR="00B32B37" w:rsidRPr="00D62DD3">
              <w:t xml:space="preserve"> additional wagons meeting th</w:t>
            </w:r>
            <w:r w:rsidR="009F7A9B" w:rsidRPr="00D62DD3">
              <w:t>e requirements - p.2</w:t>
            </w:r>
            <w:r w:rsidR="00B32B37" w:rsidRPr="00D62DD3">
              <w:t xml:space="preserve"> of Form 3</w:t>
            </w:r>
            <w:r w:rsidR="009F7A9B" w:rsidRPr="00D62DD3">
              <w:t>.</w:t>
            </w:r>
          </w:p>
          <w:p w14:paraId="4231DCBB" w14:textId="0F565463" w:rsidR="00B32B37" w:rsidRPr="00D62DD3" w:rsidRDefault="00722BFE" w:rsidP="001E58C4">
            <w:pPr>
              <w:autoSpaceDE w:val="0"/>
              <w:autoSpaceDN w:val="0"/>
              <w:adjustRightInd w:val="0"/>
              <w:spacing w:line="276" w:lineRule="auto"/>
            </w:pPr>
            <w:r w:rsidRPr="00D62DD3">
              <w:rPr>
                <w:lang w:val="bg-BG"/>
              </w:rPr>
              <w:t>7</w:t>
            </w:r>
            <w:r w:rsidR="00B32B37" w:rsidRPr="00D62DD3">
              <w:rPr>
                <w:lang w:val="bg-BG"/>
              </w:rPr>
              <w:t>.10.</w:t>
            </w:r>
            <w:r w:rsidR="00B32B37" w:rsidRPr="00D62DD3">
              <w:t xml:space="preserve">9. Certificate for pursuing economic activities under Article 2, paragraph 1, item 4 - transport of oil and petroleum products of the Act on Administrative Regulation of Economic Activities Associated with Oil and Petroleum Products </w:t>
            </w:r>
            <w:r w:rsidR="00B32B37" w:rsidRPr="00D62DD3">
              <w:rPr>
                <w:b/>
              </w:rPr>
              <w:t>OR</w:t>
            </w:r>
            <w:r w:rsidR="00B32B37" w:rsidRPr="00D62DD3">
              <w:rPr>
                <w:lang w:val="bg-BG"/>
              </w:rPr>
              <w:t xml:space="preserve"> </w:t>
            </w:r>
            <w:proofErr w:type="spellStart"/>
            <w:r w:rsidR="00B32B37" w:rsidRPr="00D62DD3">
              <w:t>Regist</w:t>
            </w:r>
            <w:proofErr w:type="spellEnd"/>
            <w:r w:rsidR="00B32B37" w:rsidRPr="00D62DD3">
              <w:rPr>
                <w:lang w:val="bg-BG"/>
              </w:rPr>
              <w:t>е</w:t>
            </w:r>
            <w:r w:rsidR="00B32B37" w:rsidRPr="00D62DD3">
              <w:t>red a</w:t>
            </w:r>
            <w:proofErr w:type="spellStart"/>
            <w:r w:rsidR="00B32B37" w:rsidRPr="00D62DD3">
              <w:rPr>
                <w:lang w:val="x-none"/>
              </w:rPr>
              <w:t>pplication</w:t>
            </w:r>
            <w:proofErr w:type="spellEnd"/>
            <w:r w:rsidR="00B32B37" w:rsidRPr="00D62DD3">
              <w:rPr>
                <w:lang w:val="bg-BG"/>
              </w:rPr>
              <w:t xml:space="preserve"> </w:t>
            </w:r>
            <w:r w:rsidR="00B32B37" w:rsidRPr="00D62DD3">
              <w:t xml:space="preserve"> according to Article 13 of </w:t>
            </w:r>
            <w:proofErr w:type="spellStart"/>
            <w:r w:rsidR="00B32B37" w:rsidRPr="00D62DD3">
              <w:rPr>
                <w:lang w:val="x-none"/>
              </w:rPr>
              <w:t>Ordinance</w:t>
            </w:r>
            <w:proofErr w:type="spellEnd"/>
            <w:r w:rsidR="00B32B37" w:rsidRPr="00D62DD3">
              <w:t xml:space="preserve"> RD-04-02 from 16.07.2019 </w:t>
            </w:r>
            <w:r w:rsidR="00B32B37" w:rsidRPr="00D62DD3">
              <w:rPr>
                <w:b/>
              </w:rPr>
              <w:t>OR</w:t>
            </w:r>
            <w:r w:rsidR="00B32B37" w:rsidRPr="00D62DD3">
              <w:t xml:space="preserve"> </w:t>
            </w:r>
            <w:r w:rsidR="00B32B37" w:rsidRPr="00D62DD3">
              <w:rPr>
                <w:rFonts w:asciiTheme="majorBidi" w:hAnsiTheme="majorBidi" w:cstheme="majorBidi"/>
              </w:rPr>
              <w:t>Declaration by the Bidder</w:t>
            </w:r>
            <w:r w:rsidR="00B32B37" w:rsidRPr="00D62DD3">
              <w:t xml:space="preserve"> </w:t>
            </w:r>
            <w:r w:rsidR="00B32B37" w:rsidRPr="00D62DD3">
              <w:rPr>
                <w:rFonts w:asciiTheme="majorBidi" w:hAnsiTheme="majorBidi" w:cstheme="majorBidi"/>
              </w:rPr>
              <w:t>that, pending the entry into force of the contract, he will receive a registration under the Act on Administrative Regulation of Economic Activities Associated with Oil and Petroleum Products</w:t>
            </w:r>
            <w:r w:rsidR="00B32B37" w:rsidRPr="00D62DD3">
              <w:t xml:space="preserve"> - p.6 of Form 3.</w:t>
            </w:r>
          </w:p>
        </w:tc>
      </w:tr>
      <w:tr w:rsidR="00B32B37" w:rsidRPr="00D62DD3" w14:paraId="74710993" w14:textId="77777777"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78EB42DD" w14:textId="31341A42" w:rsidR="00B32B37" w:rsidRPr="00D62DD3" w:rsidRDefault="00CB6AA9" w:rsidP="00B32B37">
            <w:pPr>
              <w:autoSpaceDE w:val="0"/>
              <w:autoSpaceDN w:val="0"/>
              <w:adjustRightInd w:val="0"/>
            </w:pPr>
            <w:r w:rsidRPr="00D62DD3">
              <w:rPr>
                <w:lang w:val="bg-BG"/>
              </w:rPr>
              <w:lastRenderedPageBreak/>
              <w:t>7</w:t>
            </w:r>
            <w:r w:rsidR="00B32B37" w:rsidRPr="00D62DD3">
              <w:t>.11.An original Power of Attorney issued to the person which has signed Title Page (</w:t>
            </w:r>
            <w:r w:rsidR="00B32B37" w:rsidRPr="00D62DD3">
              <w:rPr>
                <w:b/>
              </w:rPr>
              <w:t>Form 6</w:t>
            </w:r>
            <w:r w:rsidR="00B32B37" w:rsidRPr="00D62DD3">
              <w:t>) permitting such person (in cases when it is not company’s manager) to undertake obligations on behalf of Bidder.</w:t>
            </w:r>
          </w:p>
        </w:tc>
      </w:tr>
      <w:tr w:rsidR="00B32B37" w:rsidRPr="00D62DD3" w14:paraId="3F3BBFDA" w14:textId="77777777"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2F893ED2" w14:textId="77777777" w:rsidR="00B32B37" w:rsidRPr="00D62DD3" w:rsidRDefault="00722BFE" w:rsidP="00B32B37">
            <w:pPr>
              <w:autoSpaceDE w:val="0"/>
              <w:autoSpaceDN w:val="0"/>
              <w:adjustRightInd w:val="0"/>
            </w:pPr>
            <w:r w:rsidRPr="00D62DD3">
              <w:rPr>
                <w:lang w:val="bg-BG"/>
              </w:rPr>
              <w:t>7</w:t>
            </w:r>
            <w:r w:rsidR="00B32B37" w:rsidRPr="00D62DD3">
              <w:t>.12.A copy of Bidder’s registration certificate as a legal body and/or a copy of the Consortium Agreement if Bidder is one</w:t>
            </w:r>
            <w:r w:rsidR="00B32B37" w:rsidRPr="00D62DD3">
              <w:rPr>
                <w:lang w:val="bg-BG"/>
              </w:rPr>
              <w:t>:</w:t>
            </w:r>
            <w:r w:rsidR="00B32B37" w:rsidRPr="00D62DD3">
              <w:t xml:space="preserve"> </w:t>
            </w:r>
            <w:r w:rsidR="00B32B37" w:rsidRPr="00D62DD3">
              <w:rPr>
                <w:b/>
                <w:iCs/>
              </w:rPr>
              <w:t>Form 1.</w:t>
            </w:r>
          </w:p>
        </w:tc>
      </w:tr>
      <w:tr w:rsidR="00B32B37" w:rsidRPr="00D62DD3" w14:paraId="7EE29735" w14:textId="77777777"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723BE58F" w14:textId="77777777" w:rsidR="00B32B37" w:rsidRPr="00D62DD3" w:rsidRDefault="00722BFE" w:rsidP="00B32B37">
            <w:pPr>
              <w:tabs>
                <w:tab w:val="left" w:pos="0"/>
              </w:tabs>
              <w:autoSpaceDE w:val="0"/>
              <w:autoSpaceDN w:val="0"/>
              <w:adjustRightInd w:val="0"/>
              <w:ind w:right="252"/>
            </w:pPr>
            <w:r w:rsidRPr="00D62DD3">
              <w:rPr>
                <w:lang w:val="bg-BG"/>
              </w:rPr>
              <w:t>7</w:t>
            </w:r>
            <w:r w:rsidR="00B32B37" w:rsidRPr="00D62DD3">
              <w:t xml:space="preserve">.13.A copy of the financial statements for the last 3 (three) years certified by Bidder, balance sheet, revenue and cost statement, cash flow statement, audit statement and breakdown of receivables and amount due: </w:t>
            </w:r>
            <w:r w:rsidR="00B32B37" w:rsidRPr="00D62DD3">
              <w:rPr>
                <w:b/>
                <w:iCs/>
              </w:rPr>
              <w:t>Form 1.</w:t>
            </w:r>
          </w:p>
        </w:tc>
      </w:tr>
      <w:tr w:rsidR="00B32B37" w:rsidRPr="00D62DD3" w14:paraId="1D375508" w14:textId="77777777" w:rsidTr="007428E3">
        <w:tblPrEx>
          <w:tblBorders>
            <w:insideH w:val="single" w:sz="8" w:space="0" w:color="000000"/>
          </w:tblBorders>
        </w:tblPrEx>
        <w:trPr>
          <w:trHeight w:val="114"/>
        </w:trPr>
        <w:tc>
          <w:tcPr>
            <w:tcW w:w="9781" w:type="dxa"/>
            <w:gridSpan w:val="2"/>
            <w:tcBorders>
              <w:top w:val="single" w:sz="4" w:space="0" w:color="auto"/>
              <w:left w:val="single" w:sz="4" w:space="0" w:color="auto"/>
              <w:bottom w:val="single" w:sz="4" w:space="0" w:color="auto"/>
              <w:right w:val="single" w:sz="4" w:space="0" w:color="auto"/>
            </w:tcBorders>
          </w:tcPr>
          <w:p w14:paraId="55CFBA9F" w14:textId="77777777" w:rsidR="00B32B37" w:rsidRPr="00D62DD3" w:rsidRDefault="00722BFE" w:rsidP="00B32B37">
            <w:pPr>
              <w:autoSpaceDE w:val="0"/>
              <w:autoSpaceDN w:val="0"/>
              <w:adjustRightInd w:val="0"/>
              <w:ind w:right="252"/>
            </w:pPr>
            <w:r w:rsidRPr="00D62DD3">
              <w:rPr>
                <w:lang w:val="bg-BG"/>
              </w:rPr>
              <w:t>7</w:t>
            </w:r>
            <w:r w:rsidR="00B32B37" w:rsidRPr="00D62DD3">
              <w:t xml:space="preserve">.14.A certificate by Registry Agency or an analogous document that Bidder has not been declared bankrupt and no bankruptcy proceedings have been opened against it: </w:t>
            </w:r>
            <w:r w:rsidR="00B32B37" w:rsidRPr="00D62DD3">
              <w:rPr>
                <w:b/>
                <w:iCs/>
              </w:rPr>
              <w:t>Form 1.</w:t>
            </w:r>
          </w:p>
        </w:tc>
      </w:tr>
      <w:tr w:rsidR="00B32B37" w:rsidRPr="00D62DD3" w14:paraId="38BA7B85" w14:textId="77777777"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6EC5E3A1" w14:textId="77777777" w:rsidR="00B32B37" w:rsidRPr="00D62DD3" w:rsidRDefault="00722BFE" w:rsidP="00B32B37">
            <w:pPr>
              <w:autoSpaceDE w:val="0"/>
              <w:autoSpaceDN w:val="0"/>
              <w:adjustRightInd w:val="0"/>
              <w:ind w:right="252"/>
            </w:pPr>
            <w:r w:rsidRPr="00D62DD3">
              <w:rPr>
                <w:lang w:val="bg-BG"/>
              </w:rPr>
              <w:t>7</w:t>
            </w:r>
            <w:r w:rsidR="00B32B37" w:rsidRPr="00D62DD3">
              <w:t xml:space="preserve">.15.A certificate by Registry Agency or an analogous document that Bidder has not been declared to be in liquidation and that no liquidation proceedings have been opened against it: </w:t>
            </w:r>
            <w:r w:rsidR="00B32B37" w:rsidRPr="00D62DD3">
              <w:rPr>
                <w:b/>
                <w:iCs/>
              </w:rPr>
              <w:t>Form 1.</w:t>
            </w:r>
            <w:r w:rsidR="00B32B37" w:rsidRPr="00D62DD3">
              <w:t xml:space="preserve"> </w:t>
            </w:r>
          </w:p>
        </w:tc>
      </w:tr>
      <w:tr w:rsidR="00B32B37" w:rsidRPr="00D62DD3" w14:paraId="4CF9ACD4" w14:textId="77777777"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652163AC" w14:textId="77777777" w:rsidR="00B32B37" w:rsidRPr="00D62DD3" w:rsidRDefault="00722BFE" w:rsidP="00B32B37">
            <w:pPr>
              <w:autoSpaceDE w:val="0"/>
              <w:autoSpaceDN w:val="0"/>
              <w:adjustRightInd w:val="0"/>
              <w:ind w:right="252"/>
            </w:pPr>
            <w:r w:rsidRPr="00D62DD3">
              <w:rPr>
                <w:lang w:val="bg-BG"/>
              </w:rPr>
              <w:t>7</w:t>
            </w:r>
            <w:r w:rsidR="00B32B37" w:rsidRPr="00D62DD3">
              <w:t xml:space="preserve">.16.An electronic version of all documents in Envelope A in PDF format (uploaded on an electronic media memory stick and/or CD) </w:t>
            </w:r>
            <w:r w:rsidR="00B32B37" w:rsidRPr="00D62DD3">
              <w:rPr>
                <w:b/>
              </w:rPr>
              <w:t xml:space="preserve">– </w:t>
            </w:r>
            <w:r w:rsidR="00B32B37" w:rsidRPr="00D62DD3">
              <w:rPr>
                <w:b/>
                <w:i/>
              </w:rPr>
              <w:t>not required for this tender</w:t>
            </w:r>
            <w:r w:rsidR="00B32B37" w:rsidRPr="00D62DD3">
              <w:rPr>
                <w:i/>
              </w:rPr>
              <w:t>.</w:t>
            </w:r>
          </w:p>
        </w:tc>
      </w:tr>
      <w:tr w:rsidR="00B32B37" w:rsidRPr="00D62DD3" w14:paraId="31625AAA" w14:textId="77777777"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216817B6" w14:textId="77777777" w:rsidR="00B32B37" w:rsidRPr="00D62DD3" w:rsidRDefault="00722BFE" w:rsidP="00B32B37">
            <w:pPr>
              <w:autoSpaceDE w:val="0"/>
              <w:autoSpaceDN w:val="0"/>
              <w:adjustRightInd w:val="0"/>
              <w:ind w:right="252"/>
            </w:pPr>
            <w:r w:rsidRPr="00D62DD3">
              <w:rPr>
                <w:lang w:val="bg-BG"/>
              </w:rPr>
              <w:t>7</w:t>
            </w:r>
            <w:r w:rsidR="00B32B37" w:rsidRPr="00D62DD3">
              <w:t>.17.Certificate issued by the servicing bank on the availability, details and state of the Bidder’s bank accounts</w:t>
            </w:r>
          </w:p>
        </w:tc>
      </w:tr>
      <w:tr w:rsidR="00B32B37" w:rsidRPr="00D62DD3" w14:paraId="039D02FF" w14:textId="77777777"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253CF26B" w14:textId="77777777" w:rsidR="00B32B37" w:rsidRPr="00D62DD3" w:rsidRDefault="00B32B37" w:rsidP="00B32B37">
            <w:pPr>
              <w:autoSpaceDE w:val="0"/>
              <w:autoSpaceDN w:val="0"/>
              <w:adjustRightInd w:val="0"/>
              <w:ind w:firstLine="34"/>
              <w:rPr>
                <w:b/>
                <w:szCs w:val="24"/>
              </w:rPr>
            </w:pPr>
            <w:r w:rsidRPr="00D62DD3">
              <w:rPr>
                <w:b/>
                <w:szCs w:val="24"/>
              </w:rPr>
              <w:t>Notes:</w:t>
            </w:r>
          </w:p>
          <w:p w14:paraId="2E2CB15D" w14:textId="77777777" w:rsidR="00B32B37" w:rsidRPr="00D62DD3" w:rsidRDefault="00B32B37" w:rsidP="00B32B37">
            <w:pPr>
              <w:autoSpaceDE w:val="0"/>
              <w:autoSpaceDN w:val="0"/>
              <w:adjustRightInd w:val="0"/>
              <w:ind w:right="252"/>
            </w:pPr>
            <w:r w:rsidRPr="00D62DD3">
              <w:t>If Bidder is a part of a consortium, the above documents under p. 9, 10, 11, 13, 14, 15 shall be provided for each partner separately. The documents under the rest of the points 1, 2, 3, 4, 5, 6, 8 and 12 shall be provided by the head office on behalf of all the members of the consortium.</w:t>
            </w:r>
          </w:p>
        </w:tc>
      </w:tr>
      <w:tr w:rsidR="00B32B37" w:rsidRPr="00D62DD3" w14:paraId="4B2F1125" w14:textId="77777777"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3988ABAE" w14:textId="77777777" w:rsidR="00B32B37" w:rsidRPr="00D62DD3" w:rsidRDefault="00B32B37" w:rsidP="00B32B37">
            <w:pPr>
              <w:tabs>
                <w:tab w:val="num" w:pos="17"/>
              </w:tabs>
              <w:autoSpaceDE w:val="0"/>
              <w:autoSpaceDN w:val="0"/>
              <w:adjustRightInd w:val="0"/>
              <w:ind w:left="17" w:right="252"/>
              <w:rPr>
                <w:szCs w:val="24"/>
                <w:u w:val="single"/>
              </w:rPr>
            </w:pPr>
            <w:r w:rsidRPr="00D62DD3">
              <w:rPr>
                <w:b/>
                <w:szCs w:val="24"/>
              </w:rPr>
              <w:t>Bid Bond:</w:t>
            </w:r>
          </w:p>
        </w:tc>
      </w:tr>
      <w:tr w:rsidR="00B32B37" w:rsidRPr="00D62DD3" w14:paraId="2311BCA6" w14:textId="77777777"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67B19799" w14:textId="2EDF5C4F" w:rsidR="00B32B37" w:rsidRPr="00D62DD3" w:rsidRDefault="00722BFE" w:rsidP="00F14E25">
            <w:pPr>
              <w:autoSpaceDE w:val="0"/>
              <w:autoSpaceDN w:val="0"/>
              <w:adjustRightInd w:val="0"/>
              <w:ind w:right="252"/>
              <w:rPr>
                <w:lang w:val="bg-BG"/>
              </w:rPr>
            </w:pPr>
            <w:r w:rsidRPr="00D62DD3">
              <w:t>7</w:t>
            </w:r>
            <w:r w:rsidR="00B32B37" w:rsidRPr="00D62DD3">
              <w:t>.18.</w:t>
            </w:r>
            <w:r w:rsidR="00DD01D1">
              <w:rPr>
                <w:lang w:val="bg-BG"/>
              </w:rPr>
              <w:t xml:space="preserve"> </w:t>
            </w:r>
            <w:r w:rsidR="00B32B37" w:rsidRPr="00D62DD3">
              <w:t xml:space="preserve">Bid Bond – original: </w:t>
            </w:r>
            <w:r w:rsidR="00B32B37" w:rsidRPr="00D62DD3">
              <w:rPr>
                <w:b/>
              </w:rPr>
              <w:t>Form 4.</w:t>
            </w:r>
            <w:r w:rsidR="00F14E25" w:rsidRPr="00D62DD3">
              <w:rPr>
                <w:b/>
                <w:lang w:val="bg-BG"/>
              </w:rPr>
              <w:t xml:space="preserve"> - </w:t>
            </w:r>
            <w:r w:rsidR="00F14E25" w:rsidRPr="00D62DD3">
              <w:rPr>
                <w:b/>
                <w:lang w:eastAsia="bg-BG"/>
              </w:rPr>
              <w:t>Not applicable</w:t>
            </w:r>
          </w:p>
        </w:tc>
      </w:tr>
      <w:tr w:rsidR="00B32B37" w:rsidRPr="00D62DD3" w14:paraId="726F9566" w14:textId="77777777"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7A7EEDA4" w14:textId="77777777" w:rsidR="00B32B37" w:rsidRPr="00D62DD3" w:rsidRDefault="00B32B37" w:rsidP="00B32B37">
            <w:pPr>
              <w:tabs>
                <w:tab w:val="left" w:pos="0"/>
              </w:tabs>
              <w:autoSpaceDE w:val="0"/>
              <w:autoSpaceDN w:val="0"/>
              <w:adjustRightInd w:val="0"/>
              <w:ind w:left="459" w:right="127" w:hanging="442"/>
              <w:rPr>
                <w:b/>
                <w:szCs w:val="24"/>
              </w:rPr>
            </w:pPr>
            <w:r w:rsidRPr="00D62DD3">
              <w:rPr>
                <w:b/>
                <w:szCs w:val="24"/>
              </w:rPr>
              <w:t>Commercial part:</w:t>
            </w:r>
          </w:p>
        </w:tc>
      </w:tr>
      <w:tr w:rsidR="00B32B37" w:rsidRPr="00D62DD3" w14:paraId="0D7CAFF8" w14:textId="77777777"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3DC36EC1" w14:textId="49E4FD38" w:rsidR="00B32B37" w:rsidRPr="00D62DD3" w:rsidRDefault="00722BFE" w:rsidP="00B32B37">
            <w:pPr>
              <w:autoSpaceDE w:val="0"/>
              <w:autoSpaceDN w:val="0"/>
              <w:adjustRightInd w:val="0"/>
              <w:ind w:right="252"/>
            </w:pPr>
            <w:r w:rsidRPr="00D62DD3">
              <w:rPr>
                <w:rFonts w:asciiTheme="majorBidi" w:hAnsiTheme="majorBidi" w:cstheme="majorBidi"/>
              </w:rPr>
              <w:t>7</w:t>
            </w:r>
            <w:r w:rsidR="00B32B37" w:rsidRPr="00D62DD3">
              <w:rPr>
                <w:rFonts w:asciiTheme="majorBidi" w:hAnsiTheme="majorBidi" w:cstheme="majorBidi"/>
              </w:rPr>
              <w:t>.19.</w:t>
            </w:r>
            <w:r w:rsidR="00DD01D1">
              <w:rPr>
                <w:rFonts w:asciiTheme="majorBidi" w:hAnsiTheme="majorBidi" w:cstheme="majorBidi"/>
                <w:lang w:val="bg-BG"/>
              </w:rPr>
              <w:t xml:space="preserve"> </w:t>
            </w:r>
            <w:r w:rsidR="00B32B37" w:rsidRPr="00D62DD3">
              <w:rPr>
                <w:rFonts w:asciiTheme="majorBidi" w:hAnsiTheme="majorBidi" w:cstheme="majorBidi"/>
              </w:rPr>
              <w:t xml:space="preserve">List of the documents in Commercial part: </w:t>
            </w:r>
            <w:r w:rsidR="00B32B37" w:rsidRPr="00D62DD3">
              <w:rPr>
                <w:rFonts w:asciiTheme="majorBidi" w:hAnsiTheme="majorBidi" w:cstheme="majorBidi"/>
                <w:b/>
              </w:rPr>
              <w:t>Form 9.</w:t>
            </w:r>
          </w:p>
        </w:tc>
      </w:tr>
      <w:tr w:rsidR="00B32B37" w:rsidRPr="00D62DD3" w14:paraId="169114F3" w14:textId="77777777"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03776602" w14:textId="70D321DC" w:rsidR="00B32B37" w:rsidRPr="00D62DD3" w:rsidRDefault="00722BFE" w:rsidP="00B32B37">
            <w:pPr>
              <w:autoSpaceDE w:val="0"/>
              <w:autoSpaceDN w:val="0"/>
              <w:adjustRightInd w:val="0"/>
              <w:ind w:right="252"/>
            </w:pPr>
            <w:r w:rsidRPr="00D62DD3">
              <w:t>7</w:t>
            </w:r>
            <w:r w:rsidR="00B32B37" w:rsidRPr="00D62DD3">
              <w:t>.20.</w:t>
            </w:r>
            <w:r w:rsidR="00DD01D1">
              <w:rPr>
                <w:lang w:val="bg-BG"/>
              </w:rPr>
              <w:t xml:space="preserve"> </w:t>
            </w:r>
            <w:r w:rsidR="00B32B37" w:rsidRPr="00D62DD3">
              <w:t xml:space="preserve">Title Page of the Bid: </w:t>
            </w:r>
            <w:r w:rsidR="00B32B37" w:rsidRPr="00D62DD3">
              <w:rPr>
                <w:b/>
              </w:rPr>
              <w:t>Form 6.</w:t>
            </w:r>
          </w:p>
        </w:tc>
      </w:tr>
      <w:tr w:rsidR="00B32B37" w:rsidRPr="00CF3D2F" w14:paraId="06C251DE" w14:textId="77777777"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56DD66EC" w14:textId="6EC6F0ED" w:rsidR="00B32B37" w:rsidRPr="00401C53" w:rsidRDefault="00722BFE" w:rsidP="00B32B37">
            <w:pPr>
              <w:autoSpaceDE w:val="0"/>
              <w:autoSpaceDN w:val="0"/>
              <w:adjustRightInd w:val="0"/>
              <w:ind w:right="252"/>
            </w:pPr>
            <w:r w:rsidRPr="00D62DD3">
              <w:t>7</w:t>
            </w:r>
            <w:r w:rsidR="00B32B37" w:rsidRPr="00D62DD3">
              <w:t>.21.</w:t>
            </w:r>
            <w:r w:rsidR="00DD01D1">
              <w:rPr>
                <w:lang w:val="bg-BG"/>
              </w:rPr>
              <w:t xml:space="preserve"> </w:t>
            </w:r>
            <w:r w:rsidR="00B32B37" w:rsidRPr="00D62DD3">
              <w:t xml:space="preserve">Commercial (priced) proposal: </w:t>
            </w:r>
            <w:r w:rsidR="00B32B37" w:rsidRPr="00D62DD3">
              <w:rPr>
                <w:b/>
              </w:rPr>
              <w:t>Form 7.</w:t>
            </w:r>
          </w:p>
        </w:tc>
      </w:tr>
    </w:tbl>
    <w:p w14:paraId="67CB54DD" w14:textId="77777777" w:rsidR="00B32825" w:rsidRPr="00210DC3" w:rsidRDefault="00B32825" w:rsidP="0014643C">
      <w:pPr>
        <w:rPr>
          <w:szCs w:val="24"/>
        </w:rPr>
      </w:pPr>
    </w:p>
    <w:p w14:paraId="7E838A5B" w14:textId="77777777" w:rsidR="00505675" w:rsidRPr="00505675" w:rsidRDefault="00505675" w:rsidP="0014643C">
      <w:pPr>
        <w:rPr>
          <w:szCs w:val="24"/>
        </w:rPr>
      </w:pPr>
    </w:p>
    <w:sectPr w:rsidR="00505675" w:rsidRPr="00505675" w:rsidSect="006456FF">
      <w:footerReference w:type="default" r:id="rId11"/>
      <w:pgSz w:w="12240" w:h="15840"/>
      <w:pgMar w:top="851" w:right="850" w:bottom="993" w:left="1701" w:header="720" w:footer="68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96224" w14:textId="77777777" w:rsidR="00924AFE" w:rsidRDefault="00924AFE" w:rsidP="00CF5625">
      <w:r>
        <w:separator/>
      </w:r>
    </w:p>
  </w:endnote>
  <w:endnote w:type="continuationSeparator" w:id="0">
    <w:p w14:paraId="3A7FA321" w14:textId="77777777" w:rsidR="00924AFE" w:rsidRDefault="00924AFE" w:rsidP="00CF5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Futuris">
    <w:altName w:val="Times New Roman"/>
    <w:charset w:val="00"/>
    <w:family w:val="auto"/>
    <w:pitch w:val="variable"/>
    <w:sig w:usb0="00000287" w:usb1="00000000" w:usb2="00000000" w:usb3="00000000" w:csb0="0000001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i/>
        <w:sz w:val="20"/>
      </w:rPr>
      <w:id w:val="-1092007809"/>
      <w:docPartObj>
        <w:docPartGallery w:val="Page Numbers (Bottom of Page)"/>
        <w:docPartUnique/>
      </w:docPartObj>
    </w:sdtPr>
    <w:sdtEndPr/>
    <w:sdtContent>
      <w:sdt>
        <w:sdtPr>
          <w:rPr>
            <w:i/>
            <w:sz w:val="20"/>
          </w:rPr>
          <w:id w:val="-1769616900"/>
          <w:docPartObj>
            <w:docPartGallery w:val="Page Numbers (Top of Page)"/>
            <w:docPartUnique/>
          </w:docPartObj>
        </w:sdtPr>
        <w:sdtEndPr/>
        <w:sdtContent>
          <w:p w14:paraId="5AA3F893" w14:textId="493C8674" w:rsidR="00924AFE" w:rsidRPr="00C604DA" w:rsidRDefault="00924AFE" w:rsidP="00C604DA">
            <w:pPr>
              <w:pStyle w:val="ad"/>
              <w:jc w:val="right"/>
              <w:rPr>
                <w:i/>
                <w:sz w:val="20"/>
              </w:rPr>
            </w:pPr>
            <w:r w:rsidRPr="00C604DA">
              <w:rPr>
                <w:i/>
                <w:sz w:val="20"/>
              </w:rPr>
              <w:t xml:space="preserve">Page </w:t>
            </w:r>
            <w:r w:rsidRPr="00C604DA">
              <w:rPr>
                <w:b/>
                <w:bCs/>
                <w:i/>
                <w:sz w:val="20"/>
              </w:rPr>
              <w:fldChar w:fldCharType="begin"/>
            </w:r>
            <w:r w:rsidRPr="00C604DA">
              <w:rPr>
                <w:b/>
                <w:bCs/>
                <w:i/>
                <w:sz w:val="20"/>
              </w:rPr>
              <w:instrText xml:space="preserve"> PAGE </w:instrText>
            </w:r>
            <w:r w:rsidRPr="00C604DA">
              <w:rPr>
                <w:b/>
                <w:bCs/>
                <w:i/>
                <w:sz w:val="20"/>
              </w:rPr>
              <w:fldChar w:fldCharType="separate"/>
            </w:r>
            <w:r w:rsidR="00230D81">
              <w:rPr>
                <w:b/>
                <w:bCs/>
                <w:i/>
                <w:noProof/>
                <w:sz w:val="20"/>
              </w:rPr>
              <w:t>3</w:t>
            </w:r>
            <w:r w:rsidRPr="00C604DA">
              <w:rPr>
                <w:b/>
                <w:bCs/>
                <w:i/>
                <w:sz w:val="20"/>
              </w:rPr>
              <w:fldChar w:fldCharType="end"/>
            </w:r>
            <w:r w:rsidRPr="00C604DA">
              <w:rPr>
                <w:i/>
                <w:sz w:val="20"/>
              </w:rPr>
              <w:t xml:space="preserve"> of </w:t>
            </w:r>
            <w:r w:rsidRPr="00C604DA">
              <w:rPr>
                <w:b/>
                <w:bCs/>
                <w:i/>
                <w:sz w:val="20"/>
              </w:rPr>
              <w:fldChar w:fldCharType="begin"/>
            </w:r>
            <w:r w:rsidRPr="00C604DA">
              <w:rPr>
                <w:b/>
                <w:bCs/>
                <w:i/>
                <w:sz w:val="20"/>
              </w:rPr>
              <w:instrText xml:space="preserve"> NUMPAGES  </w:instrText>
            </w:r>
            <w:r w:rsidRPr="00C604DA">
              <w:rPr>
                <w:b/>
                <w:bCs/>
                <w:i/>
                <w:sz w:val="20"/>
              </w:rPr>
              <w:fldChar w:fldCharType="separate"/>
            </w:r>
            <w:r w:rsidR="00230D81">
              <w:rPr>
                <w:b/>
                <w:bCs/>
                <w:i/>
                <w:noProof/>
                <w:sz w:val="20"/>
              </w:rPr>
              <w:t>5</w:t>
            </w:r>
            <w:r w:rsidRPr="00C604DA">
              <w:rPr>
                <w:b/>
                <w:bCs/>
                <w:i/>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D5CEE" w14:textId="77777777" w:rsidR="00924AFE" w:rsidRDefault="00924AFE" w:rsidP="00CF5625">
      <w:r>
        <w:separator/>
      </w:r>
    </w:p>
  </w:footnote>
  <w:footnote w:type="continuationSeparator" w:id="0">
    <w:p w14:paraId="318AC4B8" w14:textId="77777777" w:rsidR="00924AFE" w:rsidRDefault="00924AFE" w:rsidP="00CF56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670ED"/>
    <w:multiLevelType w:val="hybridMultilevel"/>
    <w:tmpl w:val="17E405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BA64D1"/>
    <w:multiLevelType w:val="hybridMultilevel"/>
    <w:tmpl w:val="326CB1FC"/>
    <w:lvl w:ilvl="0" w:tplc="04100001">
      <w:start w:val="1"/>
      <w:numFmt w:val="bullet"/>
      <w:lvlText w:val=""/>
      <w:lvlJc w:val="left"/>
      <w:pPr>
        <w:ind w:left="1065" w:hanging="705"/>
      </w:pPr>
      <w:rPr>
        <w:rFonts w:ascii="Symbol" w:hAnsi="Symbol" w:hint="default"/>
      </w:rPr>
    </w:lvl>
    <w:lvl w:ilvl="1" w:tplc="F2B8259A">
      <w:start w:val="1"/>
      <w:numFmt w:val="lowerLetter"/>
      <w:lvlText w:val="%2)"/>
      <w:lvlJc w:val="left"/>
      <w:pPr>
        <w:ind w:left="1785" w:hanging="705"/>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13157B"/>
    <w:multiLevelType w:val="hybridMultilevel"/>
    <w:tmpl w:val="FC028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AA03E1"/>
    <w:multiLevelType w:val="multilevel"/>
    <w:tmpl w:val="20DE6D0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8B35B36"/>
    <w:multiLevelType w:val="hybridMultilevel"/>
    <w:tmpl w:val="F64C833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9BE726E"/>
    <w:multiLevelType w:val="hybridMultilevel"/>
    <w:tmpl w:val="5B4E1592"/>
    <w:lvl w:ilvl="0" w:tplc="04100001">
      <w:start w:val="1"/>
      <w:numFmt w:val="bullet"/>
      <w:lvlText w:val=""/>
      <w:lvlJc w:val="left"/>
      <w:pPr>
        <w:tabs>
          <w:tab w:val="num" w:pos="1800"/>
        </w:tabs>
        <w:ind w:left="1800" w:hanging="360"/>
      </w:pPr>
      <w:rPr>
        <w:rFonts w:ascii="Symbol" w:hAnsi="Symbol" w:hint="default"/>
      </w:rPr>
    </w:lvl>
    <w:lvl w:ilvl="1" w:tplc="04100003">
      <w:start w:val="1"/>
      <w:numFmt w:val="bullet"/>
      <w:lvlText w:val="o"/>
      <w:lvlJc w:val="left"/>
      <w:pPr>
        <w:tabs>
          <w:tab w:val="num" w:pos="2520"/>
        </w:tabs>
        <w:ind w:left="2520" w:hanging="360"/>
      </w:pPr>
      <w:rPr>
        <w:rFonts w:ascii="Courier New" w:hAnsi="Courier New" w:cs="Courier New" w:hint="default"/>
      </w:rPr>
    </w:lvl>
    <w:lvl w:ilvl="2" w:tplc="04100005" w:tentative="1">
      <w:start w:val="1"/>
      <w:numFmt w:val="bullet"/>
      <w:lvlText w:val=""/>
      <w:lvlJc w:val="left"/>
      <w:pPr>
        <w:tabs>
          <w:tab w:val="num" w:pos="3240"/>
        </w:tabs>
        <w:ind w:left="3240" w:hanging="360"/>
      </w:pPr>
      <w:rPr>
        <w:rFonts w:ascii="Wingdings" w:hAnsi="Wingdings" w:hint="default"/>
      </w:rPr>
    </w:lvl>
    <w:lvl w:ilvl="3" w:tplc="04100001" w:tentative="1">
      <w:start w:val="1"/>
      <w:numFmt w:val="bullet"/>
      <w:lvlText w:val=""/>
      <w:lvlJc w:val="left"/>
      <w:pPr>
        <w:tabs>
          <w:tab w:val="num" w:pos="3960"/>
        </w:tabs>
        <w:ind w:left="3960" w:hanging="360"/>
      </w:pPr>
      <w:rPr>
        <w:rFonts w:ascii="Symbol" w:hAnsi="Symbol" w:hint="default"/>
      </w:rPr>
    </w:lvl>
    <w:lvl w:ilvl="4" w:tplc="04100003" w:tentative="1">
      <w:start w:val="1"/>
      <w:numFmt w:val="bullet"/>
      <w:lvlText w:val="o"/>
      <w:lvlJc w:val="left"/>
      <w:pPr>
        <w:tabs>
          <w:tab w:val="num" w:pos="4680"/>
        </w:tabs>
        <w:ind w:left="4680" w:hanging="360"/>
      </w:pPr>
      <w:rPr>
        <w:rFonts w:ascii="Courier New" w:hAnsi="Courier New" w:cs="Courier New" w:hint="default"/>
      </w:rPr>
    </w:lvl>
    <w:lvl w:ilvl="5" w:tplc="04100005" w:tentative="1">
      <w:start w:val="1"/>
      <w:numFmt w:val="bullet"/>
      <w:lvlText w:val=""/>
      <w:lvlJc w:val="left"/>
      <w:pPr>
        <w:tabs>
          <w:tab w:val="num" w:pos="5400"/>
        </w:tabs>
        <w:ind w:left="5400" w:hanging="360"/>
      </w:pPr>
      <w:rPr>
        <w:rFonts w:ascii="Wingdings" w:hAnsi="Wingdings" w:hint="default"/>
      </w:rPr>
    </w:lvl>
    <w:lvl w:ilvl="6" w:tplc="04100001" w:tentative="1">
      <w:start w:val="1"/>
      <w:numFmt w:val="bullet"/>
      <w:lvlText w:val=""/>
      <w:lvlJc w:val="left"/>
      <w:pPr>
        <w:tabs>
          <w:tab w:val="num" w:pos="6120"/>
        </w:tabs>
        <w:ind w:left="6120" w:hanging="360"/>
      </w:pPr>
      <w:rPr>
        <w:rFonts w:ascii="Symbol" w:hAnsi="Symbol" w:hint="default"/>
      </w:rPr>
    </w:lvl>
    <w:lvl w:ilvl="7" w:tplc="04100003" w:tentative="1">
      <w:start w:val="1"/>
      <w:numFmt w:val="bullet"/>
      <w:lvlText w:val="o"/>
      <w:lvlJc w:val="left"/>
      <w:pPr>
        <w:tabs>
          <w:tab w:val="num" w:pos="6840"/>
        </w:tabs>
        <w:ind w:left="6840" w:hanging="360"/>
      </w:pPr>
      <w:rPr>
        <w:rFonts w:ascii="Courier New" w:hAnsi="Courier New" w:cs="Courier New" w:hint="default"/>
      </w:rPr>
    </w:lvl>
    <w:lvl w:ilvl="8" w:tplc="04100005" w:tentative="1">
      <w:start w:val="1"/>
      <w:numFmt w:val="bullet"/>
      <w:lvlText w:val=""/>
      <w:lvlJc w:val="left"/>
      <w:pPr>
        <w:tabs>
          <w:tab w:val="num" w:pos="7560"/>
        </w:tabs>
        <w:ind w:left="7560" w:hanging="360"/>
      </w:pPr>
      <w:rPr>
        <w:rFonts w:ascii="Wingdings" w:hAnsi="Wingdings" w:hint="default"/>
      </w:rPr>
    </w:lvl>
  </w:abstractNum>
  <w:abstractNum w:abstractNumId="6" w15:restartNumberingAfterBreak="0">
    <w:nsid w:val="0BF86076"/>
    <w:multiLevelType w:val="hybridMultilevel"/>
    <w:tmpl w:val="CD3A9E76"/>
    <w:lvl w:ilvl="0" w:tplc="0409000F">
      <w:start w:val="1"/>
      <w:numFmt w:val="decimal"/>
      <w:lvlText w:val="%1."/>
      <w:lvlJc w:val="left"/>
      <w:pPr>
        <w:ind w:left="737" w:hanging="360"/>
      </w:pPr>
    </w:lvl>
    <w:lvl w:ilvl="1" w:tplc="04090019" w:tentative="1">
      <w:start w:val="1"/>
      <w:numFmt w:val="lowerLetter"/>
      <w:lvlText w:val="%2."/>
      <w:lvlJc w:val="left"/>
      <w:pPr>
        <w:ind w:left="1457" w:hanging="360"/>
      </w:pPr>
    </w:lvl>
    <w:lvl w:ilvl="2" w:tplc="0409001B" w:tentative="1">
      <w:start w:val="1"/>
      <w:numFmt w:val="lowerRoman"/>
      <w:lvlText w:val="%3."/>
      <w:lvlJc w:val="right"/>
      <w:pPr>
        <w:ind w:left="2177" w:hanging="180"/>
      </w:pPr>
    </w:lvl>
    <w:lvl w:ilvl="3" w:tplc="0409000F" w:tentative="1">
      <w:start w:val="1"/>
      <w:numFmt w:val="decimal"/>
      <w:lvlText w:val="%4."/>
      <w:lvlJc w:val="left"/>
      <w:pPr>
        <w:ind w:left="2897" w:hanging="360"/>
      </w:pPr>
    </w:lvl>
    <w:lvl w:ilvl="4" w:tplc="04090019" w:tentative="1">
      <w:start w:val="1"/>
      <w:numFmt w:val="lowerLetter"/>
      <w:lvlText w:val="%5."/>
      <w:lvlJc w:val="left"/>
      <w:pPr>
        <w:ind w:left="3617" w:hanging="360"/>
      </w:pPr>
    </w:lvl>
    <w:lvl w:ilvl="5" w:tplc="0409001B" w:tentative="1">
      <w:start w:val="1"/>
      <w:numFmt w:val="lowerRoman"/>
      <w:lvlText w:val="%6."/>
      <w:lvlJc w:val="right"/>
      <w:pPr>
        <w:ind w:left="4337" w:hanging="180"/>
      </w:pPr>
    </w:lvl>
    <w:lvl w:ilvl="6" w:tplc="0409000F" w:tentative="1">
      <w:start w:val="1"/>
      <w:numFmt w:val="decimal"/>
      <w:lvlText w:val="%7."/>
      <w:lvlJc w:val="left"/>
      <w:pPr>
        <w:ind w:left="5057" w:hanging="360"/>
      </w:pPr>
    </w:lvl>
    <w:lvl w:ilvl="7" w:tplc="04090019" w:tentative="1">
      <w:start w:val="1"/>
      <w:numFmt w:val="lowerLetter"/>
      <w:lvlText w:val="%8."/>
      <w:lvlJc w:val="left"/>
      <w:pPr>
        <w:ind w:left="5777" w:hanging="360"/>
      </w:pPr>
    </w:lvl>
    <w:lvl w:ilvl="8" w:tplc="0409001B" w:tentative="1">
      <w:start w:val="1"/>
      <w:numFmt w:val="lowerRoman"/>
      <w:lvlText w:val="%9."/>
      <w:lvlJc w:val="right"/>
      <w:pPr>
        <w:ind w:left="6497" w:hanging="180"/>
      </w:pPr>
    </w:lvl>
  </w:abstractNum>
  <w:abstractNum w:abstractNumId="7" w15:restartNumberingAfterBreak="0">
    <w:nsid w:val="0E3400C1"/>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E800539"/>
    <w:multiLevelType w:val="hybridMultilevel"/>
    <w:tmpl w:val="EAF436D8"/>
    <w:lvl w:ilvl="0" w:tplc="C8B07DE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02337B6"/>
    <w:multiLevelType w:val="multilevel"/>
    <w:tmpl w:val="0410001F"/>
    <w:lvl w:ilvl="0">
      <w:start w:val="1"/>
      <w:numFmt w:val="decimal"/>
      <w:lvlText w:val="%1."/>
      <w:lvlJc w:val="left"/>
      <w:pPr>
        <w:ind w:left="351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94E6921"/>
    <w:multiLevelType w:val="hybridMultilevel"/>
    <w:tmpl w:val="FC028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22355A"/>
    <w:multiLevelType w:val="hybridMultilevel"/>
    <w:tmpl w:val="026AD6B6"/>
    <w:lvl w:ilvl="0" w:tplc="04100001">
      <w:start w:val="1"/>
      <w:numFmt w:val="bullet"/>
      <w:lvlText w:val=""/>
      <w:lvlJc w:val="left"/>
      <w:pPr>
        <w:tabs>
          <w:tab w:val="num" w:pos="1429"/>
        </w:tabs>
        <w:ind w:left="1429" w:hanging="360"/>
      </w:pPr>
      <w:rPr>
        <w:rFonts w:ascii="Symbol" w:hAnsi="Symbol" w:hint="default"/>
      </w:rPr>
    </w:lvl>
    <w:lvl w:ilvl="1" w:tplc="04100003" w:tentative="1">
      <w:start w:val="1"/>
      <w:numFmt w:val="bullet"/>
      <w:lvlText w:val="o"/>
      <w:lvlJc w:val="left"/>
      <w:pPr>
        <w:tabs>
          <w:tab w:val="num" w:pos="2149"/>
        </w:tabs>
        <w:ind w:left="2149" w:hanging="360"/>
      </w:pPr>
      <w:rPr>
        <w:rFonts w:ascii="Courier New" w:hAnsi="Courier New" w:cs="Courier New" w:hint="default"/>
      </w:rPr>
    </w:lvl>
    <w:lvl w:ilvl="2" w:tplc="04100005" w:tentative="1">
      <w:start w:val="1"/>
      <w:numFmt w:val="bullet"/>
      <w:lvlText w:val=""/>
      <w:lvlJc w:val="left"/>
      <w:pPr>
        <w:tabs>
          <w:tab w:val="num" w:pos="2869"/>
        </w:tabs>
        <w:ind w:left="2869" w:hanging="360"/>
      </w:pPr>
      <w:rPr>
        <w:rFonts w:ascii="Wingdings" w:hAnsi="Wingdings" w:hint="default"/>
      </w:rPr>
    </w:lvl>
    <w:lvl w:ilvl="3" w:tplc="04100001" w:tentative="1">
      <w:start w:val="1"/>
      <w:numFmt w:val="bullet"/>
      <w:lvlText w:val=""/>
      <w:lvlJc w:val="left"/>
      <w:pPr>
        <w:tabs>
          <w:tab w:val="num" w:pos="3589"/>
        </w:tabs>
        <w:ind w:left="3589" w:hanging="360"/>
      </w:pPr>
      <w:rPr>
        <w:rFonts w:ascii="Symbol" w:hAnsi="Symbol" w:hint="default"/>
      </w:rPr>
    </w:lvl>
    <w:lvl w:ilvl="4" w:tplc="04100003" w:tentative="1">
      <w:start w:val="1"/>
      <w:numFmt w:val="bullet"/>
      <w:lvlText w:val="o"/>
      <w:lvlJc w:val="left"/>
      <w:pPr>
        <w:tabs>
          <w:tab w:val="num" w:pos="4309"/>
        </w:tabs>
        <w:ind w:left="4309" w:hanging="360"/>
      </w:pPr>
      <w:rPr>
        <w:rFonts w:ascii="Courier New" w:hAnsi="Courier New" w:cs="Courier New" w:hint="default"/>
      </w:rPr>
    </w:lvl>
    <w:lvl w:ilvl="5" w:tplc="04100005" w:tentative="1">
      <w:start w:val="1"/>
      <w:numFmt w:val="bullet"/>
      <w:lvlText w:val=""/>
      <w:lvlJc w:val="left"/>
      <w:pPr>
        <w:tabs>
          <w:tab w:val="num" w:pos="5029"/>
        </w:tabs>
        <w:ind w:left="5029" w:hanging="360"/>
      </w:pPr>
      <w:rPr>
        <w:rFonts w:ascii="Wingdings" w:hAnsi="Wingdings" w:hint="default"/>
      </w:rPr>
    </w:lvl>
    <w:lvl w:ilvl="6" w:tplc="04100001" w:tentative="1">
      <w:start w:val="1"/>
      <w:numFmt w:val="bullet"/>
      <w:lvlText w:val=""/>
      <w:lvlJc w:val="left"/>
      <w:pPr>
        <w:tabs>
          <w:tab w:val="num" w:pos="5749"/>
        </w:tabs>
        <w:ind w:left="5749" w:hanging="360"/>
      </w:pPr>
      <w:rPr>
        <w:rFonts w:ascii="Symbol" w:hAnsi="Symbol" w:hint="default"/>
      </w:rPr>
    </w:lvl>
    <w:lvl w:ilvl="7" w:tplc="04100003" w:tentative="1">
      <w:start w:val="1"/>
      <w:numFmt w:val="bullet"/>
      <w:lvlText w:val="o"/>
      <w:lvlJc w:val="left"/>
      <w:pPr>
        <w:tabs>
          <w:tab w:val="num" w:pos="6469"/>
        </w:tabs>
        <w:ind w:left="6469" w:hanging="360"/>
      </w:pPr>
      <w:rPr>
        <w:rFonts w:ascii="Courier New" w:hAnsi="Courier New" w:cs="Courier New" w:hint="default"/>
      </w:rPr>
    </w:lvl>
    <w:lvl w:ilvl="8" w:tplc="04100005" w:tentative="1">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1CBF05F2"/>
    <w:multiLevelType w:val="multilevel"/>
    <w:tmpl w:val="79B6A370"/>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F641A4"/>
    <w:multiLevelType w:val="multilevel"/>
    <w:tmpl w:val="0A387E18"/>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EDB6C1F"/>
    <w:multiLevelType w:val="hybridMultilevel"/>
    <w:tmpl w:val="64A8E3C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3C0334"/>
    <w:multiLevelType w:val="hybridMultilevel"/>
    <w:tmpl w:val="218A1FFC"/>
    <w:lvl w:ilvl="0" w:tplc="0409000F">
      <w:start w:val="1"/>
      <w:numFmt w:val="decimal"/>
      <w:lvlText w:val="%1."/>
      <w:lvlJc w:val="lef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6" w15:restartNumberingAfterBreak="0">
    <w:nsid w:val="1FBE7F43"/>
    <w:multiLevelType w:val="hybridMultilevel"/>
    <w:tmpl w:val="191CB322"/>
    <w:lvl w:ilvl="0" w:tplc="AAC02E7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A35756"/>
    <w:multiLevelType w:val="multilevel"/>
    <w:tmpl w:val="0410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6A2A2C"/>
    <w:multiLevelType w:val="hybridMultilevel"/>
    <w:tmpl w:val="4C4672C6"/>
    <w:lvl w:ilvl="0" w:tplc="0409000F">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F45D75"/>
    <w:multiLevelType w:val="hybridMultilevel"/>
    <w:tmpl w:val="390873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935179E"/>
    <w:multiLevelType w:val="multilevel"/>
    <w:tmpl w:val="0410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46B2F01"/>
    <w:multiLevelType w:val="multilevel"/>
    <w:tmpl w:val="06F8ADCC"/>
    <w:lvl w:ilvl="0">
      <w:start w:val="7"/>
      <w:numFmt w:val="decimal"/>
      <w:lvlText w:val="%1."/>
      <w:lvlJc w:val="left"/>
      <w:pPr>
        <w:ind w:left="480" w:hanging="480"/>
      </w:pPr>
      <w:rPr>
        <w:rFonts w:hint="default"/>
      </w:rPr>
    </w:lvl>
    <w:lvl w:ilvl="1">
      <w:start w:val="11"/>
      <w:numFmt w:val="decimal"/>
      <w:lvlText w:val="%1.%2."/>
      <w:lvlJc w:val="left"/>
      <w:pPr>
        <w:ind w:left="1272" w:hanging="48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22" w15:restartNumberingAfterBreak="0">
    <w:nsid w:val="390F2B48"/>
    <w:multiLevelType w:val="hybridMultilevel"/>
    <w:tmpl w:val="FC0284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9F4E44"/>
    <w:multiLevelType w:val="multilevel"/>
    <w:tmpl w:val="72FA5E1A"/>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A8B3050"/>
    <w:multiLevelType w:val="hybridMultilevel"/>
    <w:tmpl w:val="52D641AC"/>
    <w:lvl w:ilvl="0" w:tplc="8D7E99FC">
      <w:start w:val="1"/>
      <w:numFmt w:val="russianLow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916A15"/>
    <w:multiLevelType w:val="hybridMultilevel"/>
    <w:tmpl w:val="F5AEC0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4A3C47"/>
    <w:multiLevelType w:val="hybridMultilevel"/>
    <w:tmpl w:val="41523D7A"/>
    <w:lvl w:ilvl="0" w:tplc="0410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6754CDD"/>
    <w:multiLevelType w:val="hybridMultilevel"/>
    <w:tmpl w:val="FF20395C"/>
    <w:lvl w:ilvl="0" w:tplc="46D24BD8">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C0227BE"/>
    <w:multiLevelType w:val="hybridMultilevel"/>
    <w:tmpl w:val="2848AA52"/>
    <w:lvl w:ilvl="0" w:tplc="04100001">
      <w:start w:val="1"/>
      <w:numFmt w:val="bullet"/>
      <w:lvlText w:val=""/>
      <w:lvlJc w:val="left"/>
      <w:pPr>
        <w:tabs>
          <w:tab w:val="num" w:pos="720"/>
        </w:tabs>
        <w:ind w:left="720" w:hanging="360"/>
      </w:pPr>
      <w:rPr>
        <w:rFonts w:ascii="Symbol" w:hAnsi="Symbol" w:hint="default"/>
      </w:rPr>
    </w:lvl>
    <w:lvl w:ilvl="1" w:tplc="04100001">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371F61"/>
    <w:multiLevelType w:val="hybridMultilevel"/>
    <w:tmpl w:val="E77AE8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267B49"/>
    <w:multiLevelType w:val="hybridMultilevel"/>
    <w:tmpl w:val="D63C4C0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15:restartNumberingAfterBreak="0">
    <w:nsid w:val="518763DE"/>
    <w:multiLevelType w:val="hybridMultilevel"/>
    <w:tmpl w:val="E41239CC"/>
    <w:lvl w:ilvl="0" w:tplc="F9C48DE4">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6635B51"/>
    <w:multiLevelType w:val="multilevel"/>
    <w:tmpl w:val="EFA8BB86"/>
    <w:lvl w:ilvl="0">
      <w:start w:val="1"/>
      <w:numFmt w:val="bullet"/>
      <w:lvlText w:val="-"/>
      <w:lvlJc w:val="left"/>
      <w:pPr>
        <w:ind w:left="1080" w:hanging="360"/>
      </w:pPr>
      <w:rPr>
        <w:rFonts w:ascii="Times New Roman" w:eastAsia="Times New Roman" w:hAnsi="Times New Roman" w:hint="default"/>
      </w:rPr>
    </w:lvl>
    <w:lvl w:ilvl="1">
      <w:start w:val="2"/>
      <w:numFmt w:val="decimal"/>
      <w:isLgl/>
      <w:lvlText w:val="%1.%2"/>
      <w:lvlJc w:val="left"/>
      <w:pPr>
        <w:ind w:left="1095" w:hanging="37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3" w15:restartNumberingAfterBreak="0">
    <w:nsid w:val="5CCA71CA"/>
    <w:multiLevelType w:val="hybridMultilevel"/>
    <w:tmpl w:val="3F0888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7C5281"/>
    <w:multiLevelType w:val="multilevel"/>
    <w:tmpl w:val="214EEE5E"/>
    <w:lvl w:ilvl="0">
      <w:start w:val="1"/>
      <w:numFmt w:val="decimal"/>
      <w:lvlText w:val="%1."/>
      <w:lvlJc w:val="left"/>
      <w:pPr>
        <w:ind w:left="360" w:hanging="360"/>
      </w:pPr>
      <w:rPr>
        <w:rFonts w:hint="default"/>
      </w:rPr>
    </w:lvl>
    <w:lvl w:ilvl="1">
      <w:start w:val="1"/>
      <w:numFmt w:val="bullet"/>
      <w:lvlText w:val=""/>
      <w:lvlJc w:val="left"/>
      <w:pPr>
        <w:ind w:left="999"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FBC6C15"/>
    <w:multiLevelType w:val="multilevel"/>
    <w:tmpl w:val="56988D66"/>
    <w:lvl w:ilvl="0">
      <w:start w:val="3"/>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6" w15:restartNumberingAfterBreak="0">
    <w:nsid w:val="60D505C3"/>
    <w:multiLevelType w:val="hybridMultilevel"/>
    <w:tmpl w:val="29782946"/>
    <w:lvl w:ilvl="0" w:tplc="E2BA80BC">
      <w:start w:val="1"/>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 w15:restartNumberingAfterBreak="0">
    <w:nsid w:val="61706090"/>
    <w:multiLevelType w:val="hybridMultilevel"/>
    <w:tmpl w:val="BDE8F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1861F3E"/>
    <w:multiLevelType w:val="hybridMultilevel"/>
    <w:tmpl w:val="6512FED6"/>
    <w:lvl w:ilvl="0" w:tplc="0410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2122A0F"/>
    <w:multiLevelType w:val="multilevel"/>
    <w:tmpl w:val="0410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8E029CA"/>
    <w:multiLevelType w:val="hybridMultilevel"/>
    <w:tmpl w:val="B2FE3A78"/>
    <w:lvl w:ilvl="0" w:tplc="E2BA80BC">
      <w:start w:val="1"/>
      <w:numFmt w:val="bullet"/>
      <w:lvlText w:val="-"/>
      <w:lvlJc w:val="left"/>
      <w:pPr>
        <w:ind w:left="900" w:hanging="360"/>
      </w:pPr>
      <w:rPr>
        <w:rFonts w:ascii="Times New Roman" w:eastAsia="Times New Roman" w:hAnsi="Times New Roman" w:hint="default"/>
      </w:rPr>
    </w:lvl>
    <w:lvl w:ilvl="1" w:tplc="04190003">
      <w:start w:val="1"/>
      <w:numFmt w:val="bullet"/>
      <w:lvlText w:val="o"/>
      <w:lvlJc w:val="left"/>
      <w:pPr>
        <w:ind w:left="1620" w:hanging="360"/>
      </w:pPr>
      <w:rPr>
        <w:rFonts w:ascii="Courier New" w:hAnsi="Courier New" w:cs="Courier New" w:hint="default"/>
      </w:rPr>
    </w:lvl>
    <w:lvl w:ilvl="2" w:tplc="04190005">
      <w:start w:val="1"/>
      <w:numFmt w:val="bullet"/>
      <w:lvlText w:val=""/>
      <w:lvlJc w:val="left"/>
      <w:pPr>
        <w:ind w:left="2340" w:hanging="360"/>
      </w:pPr>
      <w:rPr>
        <w:rFonts w:ascii="Wingdings" w:hAnsi="Wingdings" w:hint="default"/>
      </w:rPr>
    </w:lvl>
    <w:lvl w:ilvl="3" w:tplc="04190001">
      <w:start w:val="1"/>
      <w:numFmt w:val="bullet"/>
      <w:lvlText w:val=""/>
      <w:lvlJc w:val="left"/>
      <w:pPr>
        <w:ind w:left="3060" w:hanging="360"/>
      </w:pPr>
      <w:rPr>
        <w:rFonts w:ascii="Symbol" w:hAnsi="Symbol" w:hint="default"/>
      </w:rPr>
    </w:lvl>
    <w:lvl w:ilvl="4" w:tplc="04190003">
      <w:start w:val="1"/>
      <w:numFmt w:val="bullet"/>
      <w:lvlText w:val="o"/>
      <w:lvlJc w:val="left"/>
      <w:pPr>
        <w:ind w:left="3780" w:hanging="360"/>
      </w:pPr>
      <w:rPr>
        <w:rFonts w:ascii="Courier New" w:hAnsi="Courier New" w:cs="Courier New" w:hint="default"/>
      </w:rPr>
    </w:lvl>
    <w:lvl w:ilvl="5" w:tplc="04190005">
      <w:start w:val="1"/>
      <w:numFmt w:val="bullet"/>
      <w:lvlText w:val=""/>
      <w:lvlJc w:val="left"/>
      <w:pPr>
        <w:ind w:left="4500" w:hanging="360"/>
      </w:pPr>
      <w:rPr>
        <w:rFonts w:ascii="Wingdings" w:hAnsi="Wingdings" w:hint="default"/>
      </w:rPr>
    </w:lvl>
    <w:lvl w:ilvl="6" w:tplc="04190001">
      <w:start w:val="1"/>
      <w:numFmt w:val="bullet"/>
      <w:lvlText w:val=""/>
      <w:lvlJc w:val="left"/>
      <w:pPr>
        <w:ind w:left="5220" w:hanging="360"/>
      </w:pPr>
      <w:rPr>
        <w:rFonts w:ascii="Symbol" w:hAnsi="Symbol" w:hint="default"/>
      </w:rPr>
    </w:lvl>
    <w:lvl w:ilvl="7" w:tplc="04190003">
      <w:start w:val="1"/>
      <w:numFmt w:val="bullet"/>
      <w:lvlText w:val="o"/>
      <w:lvlJc w:val="left"/>
      <w:pPr>
        <w:ind w:left="5940" w:hanging="360"/>
      </w:pPr>
      <w:rPr>
        <w:rFonts w:ascii="Courier New" w:hAnsi="Courier New" w:cs="Courier New" w:hint="default"/>
      </w:rPr>
    </w:lvl>
    <w:lvl w:ilvl="8" w:tplc="04190005">
      <w:start w:val="1"/>
      <w:numFmt w:val="bullet"/>
      <w:lvlText w:val=""/>
      <w:lvlJc w:val="left"/>
      <w:pPr>
        <w:ind w:left="6660" w:hanging="360"/>
      </w:pPr>
      <w:rPr>
        <w:rFonts w:ascii="Wingdings" w:hAnsi="Wingdings" w:hint="default"/>
      </w:rPr>
    </w:lvl>
  </w:abstractNum>
  <w:abstractNum w:abstractNumId="41" w15:restartNumberingAfterBreak="0">
    <w:nsid w:val="6A4948AC"/>
    <w:multiLevelType w:val="hybridMultilevel"/>
    <w:tmpl w:val="835CC896"/>
    <w:lvl w:ilvl="0" w:tplc="AAC02E7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7E67A8"/>
    <w:multiLevelType w:val="hybridMultilevel"/>
    <w:tmpl w:val="C8D4F3E2"/>
    <w:lvl w:ilvl="0" w:tplc="E2BA80BC">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451202B"/>
    <w:multiLevelType w:val="hybridMultilevel"/>
    <w:tmpl w:val="995E435A"/>
    <w:lvl w:ilvl="0" w:tplc="0B506F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42"/>
  </w:num>
  <w:num w:numId="3">
    <w:abstractNumId w:val="40"/>
  </w:num>
  <w:num w:numId="4">
    <w:abstractNumId w:val="35"/>
  </w:num>
  <w:num w:numId="5">
    <w:abstractNumId w:val="30"/>
  </w:num>
  <w:num w:numId="6">
    <w:abstractNumId w:val="6"/>
  </w:num>
  <w:num w:numId="7">
    <w:abstractNumId w:val="37"/>
  </w:num>
  <w:num w:numId="8">
    <w:abstractNumId w:val="14"/>
  </w:num>
  <w:num w:numId="9">
    <w:abstractNumId w:val="39"/>
  </w:num>
  <w:num w:numId="10">
    <w:abstractNumId w:val="20"/>
  </w:num>
  <w:num w:numId="11">
    <w:abstractNumId w:val="16"/>
  </w:num>
  <w:num w:numId="12">
    <w:abstractNumId w:val="33"/>
  </w:num>
  <w:num w:numId="13">
    <w:abstractNumId w:val="7"/>
  </w:num>
  <w:num w:numId="14">
    <w:abstractNumId w:val="32"/>
  </w:num>
  <w:num w:numId="15">
    <w:abstractNumId w:val="43"/>
  </w:num>
  <w:num w:numId="16">
    <w:abstractNumId w:val="19"/>
  </w:num>
  <w:num w:numId="17">
    <w:abstractNumId w:val="25"/>
  </w:num>
  <w:num w:numId="18">
    <w:abstractNumId w:val="10"/>
  </w:num>
  <w:num w:numId="19">
    <w:abstractNumId w:val="2"/>
  </w:num>
  <w:num w:numId="20">
    <w:abstractNumId w:val="22"/>
  </w:num>
  <w:num w:numId="21">
    <w:abstractNumId w:val="24"/>
  </w:num>
  <w:num w:numId="22">
    <w:abstractNumId w:val="28"/>
  </w:num>
  <w:num w:numId="23">
    <w:abstractNumId w:val="5"/>
  </w:num>
  <w:num w:numId="24">
    <w:abstractNumId w:val="17"/>
  </w:num>
  <w:num w:numId="25">
    <w:abstractNumId w:val="41"/>
  </w:num>
  <w:num w:numId="26">
    <w:abstractNumId w:val="9"/>
  </w:num>
  <w:num w:numId="27">
    <w:abstractNumId w:val="0"/>
  </w:num>
  <w:num w:numId="28">
    <w:abstractNumId w:val="34"/>
  </w:num>
  <w:num w:numId="29">
    <w:abstractNumId w:val="15"/>
  </w:num>
  <w:num w:numId="30">
    <w:abstractNumId w:val="12"/>
  </w:num>
  <w:num w:numId="31">
    <w:abstractNumId w:val="29"/>
  </w:num>
  <w:num w:numId="32">
    <w:abstractNumId w:val="11"/>
  </w:num>
  <w:num w:numId="33">
    <w:abstractNumId w:val="26"/>
  </w:num>
  <w:num w:numId="34">
    <w:abstractNumId w:val="1"/>
  </w:num>
  <w:num w:numId="35">
    <w:abstractNumId w:val="38"/>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num>
  <w:num w:numId="38">
    <w:abstractNumId w:val="8"/>
  </w:num>
  <w:num w:numId="39">
    <w:abstractNumId w:val="27"/>
  </w:num>
  <w:num w:numId="40">
    <w:abstractNumId w:val="31"/>
  </w:num>
  <w:num w:numId="41">
    <w:abstractNumId w:val="3"/>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num>
  <w:num w:numId="44">
    <w:abstractNumId w:val="13"/>
  </w:num>
  <w:num w:numId="45">
    <w:abstractNumId w:val="23"/>
  </w:num>
  <w:num w:numId="4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Formatting/>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3664"/>
    <w:rsid w:val="00001DB6"/>
    <w:rsid w:val="00003913"/>
    <w:rsid w:val="0000493C"/>
    <w:rsid w:val="00005436"/>
    <w:rsid w:val="0000559C"/>
    <w:rsid w:val="00005B9E"/>
    <w:rsid w:val="00007715"/>
    <w:rsid w:val="000113E0"/>
    <w:rsid w:val="0001327C"/>
    <w:rsid w:val="00017F98"/>
    <w:rsid w:val="00021C7A"/>
    <w:rsid w:val="000259B9"/>
    <w:rsid w:val="000300B8"/>
    <w:rsid w:val="000365DD"/>
    <w:rsid w:val="0004110D"/>
    <w:rsid w:val="0004382F"/>
    <w:rsid w:val="00046AC5"/>
    <w:rsid w:val="0005023E"/>
    <w:rsid w:val="00051E3D"/>
    <w:rsid w:val="000545CF"/>
    <w:rsid w:val="00055FC1"/>
    <w:rsid w:val="000560E2"/>
    <w:rsid w:val="0006028F"/>
    <w:rsid w:val="0006098E"/>
    <w:rsid w:val="00076963"/>
    <w:rsid w:val="0008050F"/>
    <w:rsid w:val="0008269C"/>
    <w:rsid w:val="000834D9"/>
    <w:rsid w:val="000919B2"/>
    <w:rsid w:val="00095D9B"/>
    <w:rsid w:val="000A1D88"/>
    <w:rsid w:val="000A28FD"/>
    <w:rsid w:val="000A6A07"/>
    <w:rsid w:val="000A70A8"/>
    <w:rsid w:val="000B6DE7"/>
    <w:rsid w:val="000B7BC3"/>
    <w:rsid w:val="000C0F7F"/>
    <w:rsid w:val="000C15D6"/>
    <w:rsid w:val="000C7E6D"/>
    <w:rsid w:val="000D1326"/>
    <w:rsid w:val="000E06FE"/>
    <w:rsid w:val="000E1999"/>
    <w:rsid w:val="000E275F"/>
    <w:rsid w:val="000E619F"/>
    <w:rsid w:val="000F10C0"/>
    <w:rsid w:val="000F51EF"/>
    <w:rsid w:val="00101F6A"/>
    <w:rsid w:val="0010347E"/>
    <w:rsid w:val="00111B82"/>
    <w:rsid w:val="00113D3B"/>
    <w:rsid w:val="00125C42"/>
    <w:rsid w:val="00133F5B"/>
    <w:rsid w:val="001347B1"/>
    <w:rsid w:val="0013590A"/>
    <w:rsid w:val="00137641"/>
    <w:rsid w:val="001426AB"/>
    <w:rsid w:val="00142F14"/>
    <w:rsid w:val="001435E7"/>
    <w:rsid w:val="00144D5A"/>
    <w:rsid w:val="0014643C"/>
    <w:rsid w:val="00146689"/>
    <w:rsid w:val="00153016"/>
    <w:rsid w:val="00161C7F"/>
    <w:rsid w:val="00162D77"/>
    <w:rsid w:val="00166574"/>
    <w:rsid w:val="00170DD6"/>
    <w:rsid w:val="00173D3D"/>
    <w:rsid w:val="00175DB1"/>
    <w:rsid w:val="00177C3A"/>
    <w:rsid w:val="00186494"/>
    <w:rsid w:val="00192148"/>
    <w:rsid w:val="001935C2"/>
    <w:rsid w:val="001964F6"/>
    <w:rsid w:val="00197B85"/>
    <w:rsid w:val="001A29A0"/>
    <w:rsid w:val="001A36E9"/>
    <w:rsid w:val="001A5126"/>
    <w:rsid w:val="001A5FDD"/>
    <w:rsid w:val="001A6824"/>
    <w:rsid w:val="001A7B48"/>
    <w:rsid w:val="001B179E"/>
    <w:rsid w:val="001B1A08"/>
    <w:rsid w:val="001B1B48"/>
    <w:rsid w:val="001B45A1"/>
    <w:rsid w:val="001B5051"/>
    <w:rsid w:val="001B7649"/>
    <w:rsid w:val="001B7C17"/>
    <w:rsid w:val="001C16AF"/>
    <w:rsid w:val="001C3C64"/>
    <w:rsid w:val="001C66CF"/>
    <w:rsid w:val="001D0295"/>
    <w:rsid w:val="001D1AA0"/>
    <w:rsid w:val="001E1504"/>
    <w:rsid w:val="001E58C4"/>
    <w:rsid w:val="001F26FD"/>
    <w:rsid w:val="001F2ACA"/>
    <w:rsid w:val="001F5217"/>
    <w:rsid w:val="001F52D5"/>
    <w:rsid w:val="0020058C"/>
    <w:rsid w:val="00201E32"/>
    <w:rsid w:val="00202988"/>
    <w:rsid w:val="00204605"/>
    <w:rsid w:val="00204972"/>
    <w:rsid w:val="0020663A"/>
    <w:rsid w:val="00210DC3"/>
    <w:rsid w:val="00212972"/>
    <w:rsid w:val="00212C7A"/>
    <w:rsid w:val="00222F0C"/>
    <w:rsid w:val="00230D81"/>
    <w:rsid w:val="00231D02"/>
    <w:rsid w:val="0023522F"/>
    <w:rsid w:val="00237CF8"/>
    <w:rsid w:val="0024039A"/>
    <w:rsid w:val="002422C4"/>
    <w:rsid w:val="002434FE"/>
    <w:rsid w:val="00247D47"/>
    <w:rsid w:val="00247EF8"/>
    <w:rsid w:val="002527DF"/>
    <w:rsid w:val="00252B29"/>
    <w:rsid w:val="002556EB"/>
    <w:rsid w:val="002606CB"/>
    <w:rsid w:val="00263ACF"/>
    <w:rsid w:val="00264D71"/>
    <w:rsid w:val="00270AB0"/>
    <w:rsid w:val="00284E70"/>
    <w:rsid w:val="002867A1"/>
    <w:rsid w:val="00287B4C"/>
    <w:rsid w:val="00293C4B"/>
    <w:rsid w:val="00297262"/>
    <w:rsid w:val="002A6EEF"/>
    <w:rsid w:val="002B1690"/>
    <w:rsid w:val="002C4258"/>
    <w:rsid w:val="002C49CE"/>
    <w:rsid w:val="002C6AAE"/>
    <w:rsid w:val="002D0575"/>
    <w:rsid w:val="002D31FE"/>
    <w:rsid w:val="002D42A9"/>
    <w:rsid w:val="002D470C"/>
    <w:rsid w:val="002D5011"/>
    <w:rsid w:val="002D5994"/>
    <w:rsid w:val="002D7B02"/>
    <w:rsid w:val="002E08A9"/>
    <w:rsid w:val="002E254F"/>
    <w:rsid w:val="002E6813"/>
    <w:rsid w:val="002F005C"/>
    <w:rsid w:val="002F1774"/>
    <w:rsid w:val="002F524D"/>
    <w:rsid w:val="002F5A00"/>
    <w:rsid w:val="002F6B13"/>
    <w:rsid w:val="00300A67"/>
    <w:rsid w:val="003035C5"/>
    <w:rsid w:val="0030447B"/>
    <w:rsid w:val="00304ED0"/>
    <w:rsid w:val="00307F35"/>
    <w:rsid w:val="00313A08"/>
    <w:rsid w:val="003208D1"/>
    <w:rsid w:val="00340E5E"/>
    <w:rsid w:val="003413E2"/>
    <w:rsid w:val="00362431"/>
    <w:rsid w:val="00365472"/>
    <w:rsid w:val="0036548C"/>
    <w:rsid w:val="00366BE1"/>
    <w:rsid w:val="00366E98"/>
    <w:rsid w:val="00366FEE"/>
    <w:rsid w:val="00374710"/>
    <w:rsid w:val="00376E6A"/>
    <w:rsid w:val="00387B0E"/>
    <w:rsid w:val="00392AB8"/>
    <w:rsid w:val="003932E4"/>
    <w:rsid w:val="003935FA"/>
    <w:rsid w:val="003A0095"/>
    <w:rsid w:val="003A6480"/>
    <w:rsid w:val="003B3848"/>
    <w:rsid w:val="003B455C"/>
    <w:rsid w:val="003C0F04"/>
    <w:rsid w:val="003C22A4"/>
    <w:rsid w:val="003C7A0C"/>
    <w:rsid w:val="003C7F81"/>
    <w:rsid w:val="003E01EC"/>
    <w:rsid w:val="003E1029"/>
    <w:rsid w:val="003E1818"/>
    <w:rsid w:val="003E1CD2"/>
    <w:rsid w:val="003E22B7"/>
    <w:rsid w:val="003F11F2"/>
    <w:rsid w:val="003F146F"/>
    <w:rsid w:val="00401C53"/>
    <w:rsid w:val="00412392"/>
    <w:rsid w:val="004233DA"/>
    <w:rsid w:val="00423664"/>
    <w:rsid w:val="0042577B"/>
    <w:rsid w:val="00443368"/>
    <w:rsid w:val="0044365B"/>
    <w:rsid w:val="0045195E"/>
    <w:rsid w:val="00452EDD"/>
    <w:rsid w:val="00454E59"/>
    <w:rsid w:val="00456D33"/>
    <w:rsid w:val="00460D2E"/>
    <w:rsid w:val="004640F0"/>
    <w:rsid w:val="004643E2"/>
    <w:rsid w:val="0046764B"/>
    <w:rsid w:val="00472B29"/>
    <w:rsid w:val="00473B5A"/>
    <w:rsid w:val="004747CC"/>
    <w:rsid w:val="0047727D"/>
    <w:rsid w:val="00485753"/>
    <w:rsid w:val="00486B47"/>
    <w:rsid w:val="00490ACF"/>
    <w:rsid w:val="004A0D38"/>
    <w:rsid w:val="004A3F2F"/>
    <w:rsid w:val="004A69CD"/>
    <w:rsid w:val="004B038B"/>
    <w:rsid w:val="004B46DE"/>
    <w:rsid w:val="004B5528"/>
    <w:rsid w:val="004C1358"/>
    <w:rsid w:val="004C3718"/>
    <w:rsid w:val="004C434D"/>
    <w:rsid w:val="004C4E1B"/>
    <w:rsid w:val="004D62A8"/>
    <w:rsid w:val="004E7615"/>
    <w:rsid w:val="004F372C"/>
    <w:rsid w:val="004F5743"/>
    <w:rsid w:val="00505675"/>
    <w:rsid w:val="0051212F"/>
    <w:rsid w:val="00517765"/>
    <w:rsid w:val="00521B0F"/>
    <w:rsid w:val="00524D1C"/>
    <w:rsid w:val="00530CA6"/>
    <w:rsid w:val="00532F79"/>
    <w:rsid w:val="00535315"/>
    <w:rsid w:val="005368D0"/>
    <w:rsid w:val="00544413"/>
    <w:rsid w:val="005461F0"/>
    <w:rsid w:val="00550784"/>
    <w:rsid w:val="005534B7"/>
    <w:rsid w:val="005536CA"/>
    <w:rsid w:val="005542B1"/>
    <w:rsid w:val="00554550"/>
    <w:rsid w:val="005577EC"/>
    <w:rsid w:val="005638D9"/>
    <w:rsid w:val="00565713"/>
    <w:rsid w:val="00566DE1"/>
    <w:rsid w:val="0056720A"/>
    <w:rsid w:val="005762BD"/>
    <w:rsid w:val="0057749C"/>
    <w:rsid w:val="0059241C"/>
    <w:rsid w:val="00592A45"/>
    <w:rsid w:val="00593472"/>
    <w:rsid w:val="00596C3E"/>
    <w:rsid w:val="005A50EA"/>
    <w:rsid w:val="005A62F8"/>
    <w:rsid w:val="005B1D5F"/>
    <w:rsid w:val="005B4302"/>
    <w:rsid w:val="005C088F"/>
    <w:rsid w:val="005C62EB"/>
    <w:rsid w:val="005D1817"/>
    <w:rsid w:val="005D354A"/>
    <w:rsid w:val="005E59D3"/>
    <w:rsid w:val="005E6232"/>
    <w:rsid w:val="005E6A80"/>
    <w:rsid w:val="005F24AA"/>
    <w:rsid w:val="005F6254"/>
    <w:rsid w:val="00602737"/>
    <w:rsid w:val="00602EBC"/>
    <w:rsid w:val="006111EB"/>
    <w:rsid w:val="006223E7"/>
    <w:rsid w:val="006254A4"/>
    <w:rsid w:val="0063327A"/>
    <w:rsid w:val="006339BE"/>
    <w:rsid w:val="00636DB1"/>
    <w:rsid w:val="00641064"/>
    <w:rsid w:val="00644011"/>
    <w:rsid w:val="006456FF"/>
    <w:rsid w:val="006462EF"/>
    <w:rsid w:val="006463BC"/>
    <w:rsid w:val="00650F13"/>
    <w:rsid w:val="006566B8"/>
    <w:rsid w:val="00657931"/>
    <w:rsid w:val="00660A81"/>
    <w:rsid w:val="00662132"/>
    <w:rsid w:val="006658AE"/>
    <w:rsid w:val="00671984"/>
    <w:rsid w:val="006729A8"/>
    <w:rsid w:val="00673495"/>
    <w:rsid w:val="00676D95"/>
    <w:rsid w:val="00680EC6"/>
    <w:rsid w:val="00684AD8"/>
    <w:rsid w:val="006864B2"/>
    <w:rsid w:val="00692D0E"/>
    <w:rsid w:val="00696825"/>
    <w:rsid w:val="006A303B"/>
    <w:rsid w:val="006B0F45"/>
    <w:rsid w:val="006B5A56"/>
    <w:rsid w:val="006C10C1"/>
    <w:rsid w:val="006C12EB"/>
    <w:rsid w:val="006C60C2"/>
    <w:rsid w:val="006D192C"/>
    <w:rsid w:val="006D3F58"/>
    <w:rsid w:val="006D4864"/>
    <w:rsid w:val="006E01DD"/>
    <w:rsid w:val="006E0404"/>
    <w:rsid w:val="006E29DD"/>
    <w:rsid w:val="006E6487"/>
    <w:rsid w:val="006F2BF6"/>
    <w:rsid w:val="006F7342"/>
    <w:rsid w:val="007077C4"/>
    <w:rsid w:val="007115C4"/>
    <w:rsid w:val="00714C2D"/>
    <w:rsid w:val="00717195"/>
    <w:rsid w:val="00720741"/>
    <w:rsid w:val="00720E0A"/>
    <w:rsid w:val="007228E5"/>
    <w:rsid w:val="00722BFE"/>
    <w:rsid w:val="00722FE1"/>
    <w:rsid w:val="00723389"/>
    <w:rsid w:val="00723A77"/>
    <w:rsid w:val="00723E21"/>
    <w:rsid w:val="0072610A"/>
    <w:rsid w:val="00737255"/>
    <w:rsid w:val="007428E3"/>
    <w:rsid w:val="007434BB"/>
    <w:rsid w:val="00743640"/>
    <w:rsid w:val="007443B4"/>
    <w:rsid w:val="00750343"/>
    <w:rsid w:val="0075474E"/>
    <w:rsid w:val="007555A0"/>
    <w:rsid w:val="00756076"/>
    <w:rsid w:val="007573B7"/>
    <w:rsid w:val="0076332C"/>
    <w:rsid w:val="00763CA9"/>
    <w:rsid w:val="00765D0C"/>
    <w:rsid w:val="007734EB"/>
    <w:rsid w:val="00774375"/>
    <w:rsid w:val="0078417D"/>
    <w:rsid w:val="0078775C"/>
    <w:rsid w:val="007920C0"/>
    <w:rsid w:val="00792259"/>
    <w:rsid w:val="00793130"/>
    <w:rsid w:val="00793D40"/>
    <w:rsid w:val="00796469"/>
    <w:rsid w:val="007A0CD9"/>
    <w:rsid w:val="007A38A5"/>
    <w:rsid w:val="007A3E95"/>
    <w:rsid w:val="007B14C1"/>
    <w:rsid w:val="007B2400"/>
    <w:rsid w:val="007B468B"/>
    <w:rsid w:val="007B6709"/>
    <w:rsid w:val="007C1D48"/>
    <w:rsid w:val="007C316D"/>
    <w:rsid w:val="007C33B1"/>
    <w:rsid w:val="007C50F1"/>
    <w:rsid w:val="007C719C"/>
    <w:rsid w:val="007D0215"/>
    <w:rsid w:val="007D3414"/>
    <w:rsid w:val="007D7494"/>
    <w:rsid w:val="007E4BEF"/>
    <w:rsid w:val="007E5F49"/>
    <w:rsid w:val="007F78F7"/>
    <w:rsid w:val="00810561"/>
    <w:rsid w:val="008110B9"/>
    <w:rsid w:val="00813A01"/>
    <w:rsid w:val="00815425"/>
    <w:rsid w:val="00815E5A"/>
    <w:rsid w:val="00821F76"/>
    <w:rsid w:val="008255F6"/>
    <w:rsid w:val="0083094F"/>
    <w:rsid w:val="00835933"/>
    <w:rsid w:val="0084079F"/>
    <w:rsid w:val="0085618B"/>
    <w:rsid w:val="008619E8"/>
    <w:rsid w:val="00862787"/>
    <w:rsid w:val="00864787"/>
    <w:rsid w:val="00864F90"/>
    <w:rsid w:val="008713EA"/>
    <w:rsid w:val="008718D3"/>
    <w:rsid w:val="0087211B"/>
    <w:rsid w:val="00873DBD"/>
    <w:rsid w:val="00884FC5"/>
    <w:rsid w:val="00895FE3"/>
    <w:rsid w:val="008A1927"/>
    <w:rsid w:val="008A5E15"/>
    <w:rsid w:val="008A6396"/>
    <w:rsid w:val="008B06DF"/>
    <w:rsid w:val="008B0B0A"/>
    <w:rsid w:val="008B1073"/>
    <w:rsid w:val="008C02E0"/>
    <w:rsid w:val="008C2E29"/>
    <w:rsid w:val="008C3CB4"/>
    <w:rsid w:val="008C3DAE"/>
    <w:rsid w:val="008C44BB"/>
    <w:rsid w:val="008D1B1B"/>
    <w:rsid w:val="008D1E34"/>
    <w:rsid w:val="008E1A5A"/>
    <w:rsid w:val="008F28F5"/>
    <w:rsid w:val="008F57A7"/>
    <w:rsid w:val="008F7E8D"/>
    <w:rsid w:val="00901543"/>
    <w:rsid w:val="009042FB"/>
    <w:rsid w:val="00904321"/>
    <w:rsid w:val="00912310"/>
    <w:rsid w:val="00914807"/>
    <w:rsid w:val="009165E3"/>
    <w:rsid w:val="009200B1"/>
    <w:rsid w:val="0092093D"/>
    <w:rsid w:val="0092131B"/>
    <w:rsid w:val="00924AFE"/>
    <w:rsid w:val="009253F0"/>
    <w:rsid w:val="00925701"/>
    <w:rsid w:val="0093031E"/>
    <w:rsid w:val="009411DD"/>
    <w:rsid w:val="009422D3"/>
    <w:rsid w:val="00943187"/>
    <w:rsid w:val="00946D06"/>
    <w:rsid w:val="00950ED6"/>
    <w:rsid w:val="00955C54"/>
    <w:rsid w:val="00965E21"/>
    <w:rsid w:val="00966C01"/>
    <w:rsid w:val="00966C5E"/>
    <w:rsid w:val="00976EF1"/>
    <w:rsid w:val="00977478"/>
    <w:rsid w:val="00977C3F"/>
    <w:rsid w:val="009B2CF7"/>
    <w:rsid w:val="009B30D2"/>
    <w:rsid w:val="009C1FC1"/>
    <w:rsid w:val="009D1104"/>
    <w:rsid w:val="009D4B8A"/>
    <w:rsid w:val="009D4F0D"/>
    <w:rsid w:val="009E0515"/>
    <w:rsid w:val="009E0690"/>
    <w:rsid w:val="009F2177"/>
    <w:rsid w:val="009F7A9B"/>
    <w:rsid w:val="009F7C6D"/>
    <w:rsid w:val="00A036D7"/>
    <w:rsid w:val="00A125D6"/>
    <w:rsid w:val="00A1341C"/>
    <w:rsid w:val="00A226EE"/>
    <w:rsid w:val="00A326A6"/>
    <w:rsid w:val="00A348A6"/>
    <w:rsid w:val="00A40213"/>
    <w:rsid w:val="00A638B4"/>
    <w:rsid w:val="00A74242"/>
    <w:rsid w:val="00A777D4"/>
    <w:rsid w:val="00A84DA5"/>
    <w:rsid w:val="00A94729"/>
    <w:rsid w:val="00A9502E"/>
    <w:rsid w:val="00AA0C67"/>
    <w:rsid w:val="00AB1D63"/>
    <w:rsid w:val="00AB2CF4"/>
    <w:rsid w:val="00AC09B1"/>
    <w:rsid w:val="00AC1AD3"/>
    <w:rsid w:val="00AC503E"/>
    <w:rsid w:val="00AC5C44"/>
    <w:rsid w:val="00AC7546"/>
    <w:rsid w:val="00AC75C1"/>
    <w:rsid w:val="00AD4355"/>
    <w:rsid w:val="00AE42A0"/>
    <w:rsid w:val="00AE5765"/>
    <w:rsid w:val="00AE5BFE"/>
    <w:rsid w:val="00AE65FD"/>
    <w:rsid w:val="00AE6943"/>
    <w:rsid w:val="00AF108B"/>
    <w:rsid w:val="00AF205A"/>
    <w:rsid w:val="00AF20AB"/>
    <w:rsid w:val="00B00953"/>
    <w:rsid w:val="00B038A8"/>
    <w:rsid w:val="00B03F9B"/>
    <w:rsid w:val="00B0409E"/>
    <w:rsid w:val="00B14CD9"/>
    <w:rsid w:val="00B16089"/>
    <w:rsid w:val="00B20E4A"/>
    <w:rsid w:val="00B23B86"/>
    <w:rsid w:val="00B23F96"/>
    <w:rsid w:val="00B25A4C"/>
    <w:rsid w:val="00B272B1"/>
    <w:rsid w:val="00B32243"/>
    <w:rsid w:val="00B32825"/>
    <w:rsid w:val="00B32B37"/>
    <w:rsid w:val="00B334DC"/>
    <w:rsid w:val="00B370C0"/>
    <w:rsid w:val="00B42061"/>
    <w:rsid w:val="00B60067"/>
    <w:rsid w:val="00B653CD"/>
    <w:rsid w:val="00B6742C"/>
    <w:rsid w:val="00B71E76"/>
    <w:rsid w:val="00B75C05"/>
    <w:rsid w:val="00B76685"/>
    <w:rsid w:val="00B84C3E"/>
    <w:rsid w:val="00B85579"/>
    <w:rsid w:val="00B85813"/>
    <w:rsid w:val="00B85F0C"/>
    <w:rsid w:val="00B9190A"/>
    <w:rsid w:val="00BA22A4"/>
    <w:rsid w:val="00BA6984"/>
    <w:rsid w:val="00BB2197"/>
    <w:rsid w:val="00BB2483"/>
    <w:rsid w:val="00BB2EA8"/>
    <w:rsid w:val="00BC0533"/>
    <w:rsid w:val="00BC059E"/>
    <w:rsid w:val="00BC1AEA"/>
    <w:rsid w:val="00BC514B"/>
    <w:rsid w:val="00BC603C"/>
    <w:rsid w:val="00BC6249"/>
    <w:rsid w:val="00BD3440"/>
    <w:rsid w:val="00BE1F52"/>
    <w:rsid w:val="00BE5230"/>
    <w:rsid w:val="00BF21E2"/>
    <w:rsid w:val="00BF63B4"/>
    <w:rsid w:val="00BF6EBF"/>
    <w:rsid w:val="00C02125"/>
    <w:rsid w:val="00C109F8"/>
    <w:rsid w:val="00C13B16"/>
    <w:rsid w:val="00C21A8B"/>
    <w:rsid w:val="00C223E3"/>
    <w:rsid w:val="00C23E70"/>
    <w:rsid w:val="00C24C1F"/>
    <w:rsid w:val="00C32C90"/>
    <w:rsid w:val="00C33E0C"/>
    <w:rsid w:val="00C36136"/>
    <w:rsid w:val="00C40FB7"/>
    <w:rsid w:val="00C44475"/>
    <w:rsid w:val="00C475D8"/>
    <w:rsid w:val="00C5285C"/>
    <w:rsid w:val="00C53218"/>
    <w:rsid w:val="00C604DA"/>
    <w:rsid w:val="00C60506"/>
    <w:rsid w:val="00C64AEE"/>
    <w:rsid w:val="00C66C68"/>
    <w:rsid w:val="00C6790B"/>
    <w:rsid w:val="00C71203"/>
    <w:rsid w:val="00C75E4C"/>
    <w:rsid w:val="00C76435"/>
    <w:rsid w:val="00C832D6"/>
    <w:rsid w:val="00C83AD7"/>
    <w:rsid w:val="00C86980"/>
    <w:rsid w:val="00C96642"/>
    <w:rsid w:val="00C966AA"/>
    <w:rsid w:val="00C97016"/>
    <w:rsid w:val="00CA0013"/>
    <w:rsid w:val="00CA2C50"/>
    <w:rsid w:val="00CA47AD"/>
    <w:rsid w:val="00CA6311"/>
    <w:rsid w:val="00CA7926"/>
    <w:rsid w:val="00CB0BCE"/>
    <w:rsid w:val="00CB6AA9"/>
    <w:rsid w:val="00CC78F6"/>
    <w:rsid w:val="00CD0E1D"/>
    <w:rsid w:val="00CD0E35"/>
    <w:rsid w:val="00CD4A95"/>
    <w:rsid w:val="00CD59A5"/>
    <w:rsid w:val="00CD637E"/>
    <w:rsid w:val="00CE125E"/>
    <w:rsid w:val="00CF0974"/>
    <w:rsid w:val="00CF3D2F"/>
    <w:rsid w:val="00CF4910"/>
    <w:rsid w:val="00CF5625"/>
    <w:rsid w:val="00CF72C2"/>
    <w:rsid w:val="00D00AB3"/>
    <w:rsid w:val="00D04D37"/>
    <w:rsid w:val="00D0557E"/>
    <w:rsid w:val="00D21114"/>
    <w:rsid w:val="00D21A0F"/>
    <w:rsid w:val="00D24486"/>
    <w:rsid w:val="00D26CE1"/>
    <w:rsid w:val="00D45946"/>
    <w:rsid w:val="00D5192D"/>
    <w:rsid w:val="00D52A76"/>
    <w:rsid w:val="00D553FC"/>
    <w:rsid w:val="00D60712"/>
    <w:rsid w:val="00D62242"/>
    <w:rsid w:val="00D62792"/>
    <w:rsid w:val="00D62DD3"/>
    <w:rsid w:val="00D66685"/>
    <w:rsid w:val="00D669D9"/>
    <w:rsid w:val="00D66A56"/>
    <w:rsid w:val="00D66D6C"/>
    <w:rsid w:val="00D671D9"/>
    <w:rsid w:val="00D8779C"/>
    <w:rsid w:val="00D87A75"/>
    <w:rsid w:val="00D92EC8"/>
    <w:rsid w:val="00D97809"/>
    <w:rsid w:val="00DA0CC4"/>
    <w:rsid w:val="00DA493F"/>
    <w:rsid w:val="00DA675D"/>
    <w:rsid w:val="00DB0A9C"/>
    <w:rsid w:val="00DB1C54"/>
    <w:rsid w:val="00DB1D34"/>
    <w:rsid w:val="00DB1E3B"/>
    <w:rsid w:val="00DB5CE2"/>
    <w:rsid w:val="00DC2BFA"/>
    <w:rsid w:val="00DC48F9"/>
    <w:rsid w:val="00DC739E"/>
    <w:rsid w:val="00DD01D1"/>
    <w:rsid w:val="00DD03A9"/>
    <w:rsid w:val="00DD26C4"/>
    <w:rsid w:val="00DD28F6"/>
    <w:rsid w:val="00DD3E54"/>
    <w:rsid w:val="00DD645E"/>
    <w:rsid w:val="00DE5D3D"/>
    <w:rsid w:val="00DE5D7A"/>
    <w:rsid w:val="00DF1B79"/>
    <w:rsid w:val="00DF5C62"/>
    <w:rsid w:val="00DF7C07"/>
    <w:rsid w:val="00E01E0A"/>
    <w:rsid w:val="00E02BE0"/>
    <w:rsid w:val="00E03580"/>
    <w:rsid w:val="00E0405B"/>
    <w:rsid w:val="00E14C6D"/>
    <w:rsid w:val="00E21E8A"/>
    <w:rsid w:val="00E220E8"/>
    <w:rsid w:val="00E222F7"/>
    <w:rsid w:val="00E22EA6"/>
    <w:rsid w:val="00E23BE9"/>
    <w:rsid w:val="00E26A62"/>
    <w:rsid w:val="00E27002"/>
    <w:rsid w:val="00E27F36"/>
    <w:rsid w:val="00E318FA"/>
    <w:rsid w:val="00E32574"/>
    <w:rsid w:val="00E339A7"/>
    <w:rsid w:val="00E376AA"/>
    <w:rsid w:val="00E4047E"/>
    <w:rsid w:val="00E465C2"/>
    <w:rsid w:val="00E55612"/>
    <w:rsid w:val="00E5712B"/>
    <w:rsid w:val="00E60220"/>
    <w:rsid w:val="00E656D4"/>
    <w:rsid w:val="00E65C5E"/>
    <w:rsid w:val="00E6698B"/>
    <w:rsid w:val="00E7082C"/>
    <w:rsid w:val="00E7087D"/>
    <w:rsid w:val="00E70BD2"/>
    <w:rsid w:val="00E71EA2"/>
    <w:rsid w:val="00E77884"/>
    <w:rsid w:val="00E8062D"/>
    <w:rsid w:val="00E80C2E"/>
    <w:rsid w:val="00EA0F64"/>
    <w:rsid w:val="00EA2AEB"/>
    <w:rsid w:val="00EA618D"/>
    <w:rsid w:val="00EB0D45"/>
    <w:rsid w:val="00EB3C91"/>
    <w:rsid w:val="00EB6EDF"/>
    <w:rsid w:val="00ED0FA6"/>
    <w:rsid w:val="00ED1C30"/>
    <w:rsid w:val="00ED317B"/>
    <w:rsid w:val="00ED652D"/>
    <w:rsid w:val="00ED6648"/>
    <w:rsid w:val="00EE1B5E"/>
    <w:rsid w:val="00EE1DA6"/>
    <w:rsid w:val="00EE55A8"/>
    <w:rsid w:val="00EF0F5C"/>
    <w:rsid w:val="00EF43E3"/>
    <w:rsid w:val="00EF5193"/>
    <w:rsid w:val="00EF6268"/>
    <w:rsid w:val="00F04CD4"/>
    <w:rsid w:val="00F05299"/>
    <w:rsid w:val="00F06F31"/>
    <w:rsid w:val="00F074DF"/>
    <w:rsid w:val="00F12ECD"/>
    <w:rsid w:val="00F13670"/>
    <w:rsid w:val="00F14E25"/>
    <w:rsid w:val="00F16EF7"/>
    <w:rsid w:val="00F171AA"/>
    <w:rsid w:val="00F21DE7"/>
    <w:rsid w:val="00F238BF"/>
    <w:rsid w:val="00F314B2"/>
    <w:rsid w:val="00F314C5"/>
    <w:rsid w:val="00F33CB3"/>
    <w:rsid w:val="00F34DCE"/>
    <w:rsid w:val="00F3541C"/>
    <w:rsid w:val="00F35BC3"/>
    <w:rsid w:val="00F36FB3"/>
    <w:rsid w:val="00F375B5"/>
    <w:rsid w:val="00F466EF"/>
    <w:rsid w:val="00F5113A"/>
    <w:rsid w:val="00F516D0"/>
    <w:rsid w:val="00F603AD"/>
    <w:rsid w:val="00F66E66"/>
    <w:rsid w:val="00F71F69"/>
    <w:rsid w:val="00F73250"/>
    <w:rsid w:val="00F75027"/>
    <w:rsid w:val="00F861E6"/>
    <w:rsid w:val="00F93971"/>
    <w:rsid w:val="00F94EF0"/>
    <w:rsid w:val="00F97526"/>
    <w:rsid w:val="00FB0E90"/>
    <w:rsid w:val="00FB284D"/>
    <w:rsid w:val="00FB2DE2"/>
    <w:rsid w:val="00FB357F"/>
    <w:rsid w:val="00FB3B5B"/>
    <w:rsid w:val="00FB7254"/>
    <w:rsid w:val="00FB7469"/>
    <w:rsid w:val="00FC1113"/>
    <w:rsid w:val="00FC3EDA"/>
    <w:rsid w:val="00FC4790"/>
    <w:rsid w:val="00FC4BE6"/>
    <w:rsid w:val="00FC633B"/>
    <w:rsid w:val="00FD027B"/>
    <w:rsid w:val="00FD2EB0"/>
    <w:rsid w:val="00FD68A1"/>
    <w:rsid w:val="00FE2D3A"/>
    <w:rsid w:val="00FE335B"/>
    <w:rsid w:val="00FE585F"/>
    <w:rsid w:val="00FF6A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651FA"/>
  <w15:docId w15:val="{7E205A8C-ED14-4ECB-B7D2-4B959AD1E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5625"/>
    <w:pPr>
      <w:spacing w:after="0" w:line="240" w:lineRule="auto"/>
      <w:jc w:val="both"/>
    </w:pPr>
    <w:rPr>
      <w:rFonts w:ascii="Times New Roman" w:eastAsia="Times New Roman" w:hAnsi="Times New Roman" w:cs="Times New Roman"/>
      <w:sz w:val="24"/>
      <w:szCs w:val="20"/>
    </w:rPr>
  </w:style>
  <w:style w:type="paragraph" w:styleId="8">
    <w:name w:val="heading 8"/>
    <w:aliases w:val="level2(a)"/>
    <w:basedOn w:val="a"/>
    <w:next w:val="a"/>
    <w:link w:val="80"/>
    <w:qFormat/>
    <w:rsid w:val="00005B9E"/>
    <w:pPr>
      <w:keepNext/>
      <w:tabs>
        <w:tab w:val="num" w:pos="1440"/>
      </w:tabs>
      <w:ind w:left="1440" w:right="-852" w:hanging="432"/>
      <w:jc w:val="right"/>
      <w:outlineLvl w:val="7"/>
    </w:pPr>
    <w:rPr>
      <w:rFonts w:ascii="Futuris" w:hAnsi="Futuri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qFormat/>
    <w:rsid w:val="00CF5625"/>
    <w:pPr>
      <w:jc w:val="center"/>
    </w:pPr>
    <w:rPr>
      <w:b/>
      <w:sz w:val="44"/>
    </w:rPr>
  </w:style>
  <w:style w:type="character" w:customStyle="1" w:styleId="a4">
    <w:name w:val="Подзаглавие Знак"/>
    <w:basedOn w:val="a0"/>
    <w:link w:val="a3"/>
    <w:rsid w:val="00CF5625"/>
    <w:rPr>
      <w:rFonts w:ascii="Times New Roman" w:eastAsia="Times New Roman" w:hAnsi="Times New Roman" w:cs="Times New Roman"/>
      <w:b/>
      <w:sz w:val="44"/>
      <w:szCs w:val="20"/>
    </w:rPr>
  </w:style>
  <w:style w:type="paragraph" w:customStyle="1" w:styleId="i">
    <w:name w:val="(i)"/>
    <w:basedOn w:val="a"/>
    <w:rsid w:val="00CF5625"/>
    <w:pPr>
      <w:suppressAutoHyphens/>
    </w:pPr>
    <w:rPr>
      <w:rFonts w:ascii="Tms Rmn" w:hAnsi="Tms Rmn"/>
    </w:rPr>
  </w:style>
  <w:style w:type="paragraph" w:styleId="a5">
    <w:name w:val="footnote text"/>
    <w:basedOn w:val="a"/>
    <w:link w:val="a6"/>
    <w:uiPriority w:val="99"/>
    <w:rsid w:val="00CF5625"/>
    <w:pPr>
      <w:jc w:val="left"/>
    </w:pPr>
    <w:rPr>
      <w:sz w:val="20"/>
    </w:rPr>
  </w:style>
  <w:style w:type="character" w:customStyle="1" w:styleId="a6">
    <w:name w:val="Текст под линия Знак"/>
    <w:basedOn w:val="a0"/>
    <w:link w:val="a5"/>
    <w:uiPriority w:val="99"/>
    <w:rsid w:val="00CF5625"/>
    <w:rPr>
      <w:rFonts w:ascii="Times New Roman" w:eastAsia="Times New Roman" w:hAnsi="Times New Roman" w:cs="Times New Roman"/>
      <w:sz w:val="20"/>
      <w:szCs w:val="20"/>
      <w:lang w:val="en-US" w:eastAsia="en-US"/>
    </w:rPr>
  </w:style>
  <w:style w:type="character" w:styleId="a7">
    <w:name w:val="footnote reference"/>
    <w:basedOn w:val="a0"/>
    <w:uiPriority w:val="99"/>
    <w:rsid w:val="00CF5625"/>
    <w:rPr>
      <w:rFonts w:ascii="CG Times" w:hAnsi="CG Times" w:cs="Times New Roman"/>
      <w:vertAlign w:val="superscript"/>
    </w:rPr>
  </w:style>
  <w:style w:type="character" w:styleId="a8">
    <w:name w:val="Hyperlink"/>
    <w:basedOn w:val="a0"/>
    <w:uiPriority w:val="99"/>
    <w:rsid w:val="00F66E66"/>
    <w:rPr>
      <w:rFonts w:cs="Times New Roman"/>
      <w:color w:val="0000FF"/>
      <w:u w:val="single"/>
    </w:rPr>
  </w:style>
  <w:style w:type="paragraph" w:styleId="a9">
    <w:name w:val="List Paragraph"/>
    <w:aliases w:val="Нумерованый список,List Paragraph1,Ioia?iaaiue nienie,Aacao nienea,Bulleted Text"/>
    <w:basedOn w:val="a"/>
    <w:link w:val="aa"/>
    <w:uiPriority w:val="34"/>
    <w:qFormat/>
    <w:rsid w:val="00F66E66"/>
    <w:pPr>
      <w:ind w:left="720"/>
      <w:contextualSpacing/>
      <w:jc w:val="left"/>
    </w:pPr>
    <w:rPr>
      <w:rFonts w:ascii="Futuris" w:hAnsi="Futuris"/>
      <w:szCs w:val="24"/>
    </w:rPr>
  </w:style>
  <w:style w:type="character" w:customStyle="1" w:styleId="aa">
    <w:name w:val="Списък на абзаци Знак"/>
    <w:aliases w:val="Нумерованый список Знак,List Paragraph1 Знак,Ioia?iaaiue nienie Знак,Aacao nienea Знак,Bulleted Text Знак"/>
    <w:link w:val="a9"/>
    <w:uiPriority w:val="34"/>
    <w:locked/>
    <w:rsid w:val="00F66E66"/>
    <w:rPr>
      <w:rFonts w:ascii="Futuris" w:eastAsia="Times New Roman" w:hAnsi="Futuris" w:cs="Times New Roman"/>
      <w:sz w:val="24"/>
      <w:szCs w:val="24"/>
      <w:lang w:val="en-US" w:eastAsia="en-US"/>
    </w:rPr>
  </w:style>
  <w:style w:type="paragraph" w:styleId="ab">
    <w:name w:val="header"/>
    <w:basedOn w:val="a"/>
    <w:link w:val="ac"/>
    <w:uiPriority w:val="99"/>
    <w:unhideWhenUsed/>
    <w:rsid w:val="00A348A6"/>
    <w:pPr>
      <w:tabs>
        <w:tab w:val="center" w:pos="4844"/>
        <w:tab w:val="right" w:pos="9689"/>
      </w:tabs>
    </w:pPr>
  </w:style>
  <w:style w:type="character" w:customStyle="1" w:styleId="ac">
    <w:name w:val="Горен колонтитул Знак"/>
    <w:basedOn w:val="a0"/>
    <w:link w:val="ab"/>
    <w:uiPriority w:val="99"/>
    <w:rsid w:val="00A348A6"/>
    <w:rPr>
      <w:rFonts w:ascii="Times New Roman" w:eastAsia="Times New Roman" w:hAnsi="Times New Roman" w:cs="Times New Roman"/>
      <w:sz w:val="24"/>
      <w:szCs w:val="20"/>
    </w:rPr>
  </w:style>
  <w:style w:type="paragraph" w:styleId="ad">
    <w:name w:val="footer"/>
    <w:basedOn w:val="a"/>
    <w:link w:val="ae"/>
    <w:uiPriority w:val="99"/>
    <w:unhideWhenUsed/>
    <w:rsid w:val="00A348A6"/>
    <w:pPr>
      <w:tabs>
        <w:tab w:val="center" w:pos="4844"/>
        <w:tab w:val="right" w:pos="9689"/>
      </w:tabs>
    </w:pPr>
  </w:style>
  <w:style w:type="character" w:customStyle="1" w:styleId="ae">
    <w:name w:val="Долен колонтитул Знак"/>
    <w:basedOn w:val="a0"/>
    <w:link w:val="ad"/>
    <w:uiPriority w:val="99"/>
    <w:rsid w:val="00A348A6"/>
    <w:rPr>
      <w:rFonts w:ascii="Times New Roman" w:eastAsia="Times New Roman" w:hAnsi="Times New Roman" w:cs="Times New Roman"/>
      <w:sz w:val="24"/>
      <w:szCs w:val="20"/>
    </w:rPr>
  </w:style>
  <w:style w:type="character" w:customStyle="1" w:styleId="80">
    <w:name w:val="Заглавие 8 Знак"/>
    <w:aliases w:val="level2(a) Знак"/>
    <w:basedOn w:val="a0"/>
    <w:link w:val="8"/>
    <w:rsid w:val="00005B9E"/>
    <w:rPr>
      <w:rFonts w:ascii="Futuris" w:eastAsia="Times New Roman" w:hAnsi="Futuris" w:cs="Times New Roman"/>
      <w:b/>
      <w:sz w:val="24"/>
      <w:szCs w:val="20"/>
      <w:lang w:val="en-US" w:eastAsia="en-US"/>
    </w:rPr>
  </w:style>
  <w:style w:type="paragraph" w:styleId="af">
    <w:name w:val="Balloon Text"/>
    <w:basedOn w:val="a"/>
    <w:link w:val="af0"/>
    <w:uiPriority w:val="99"/>
    <w:semiHidden/>
    <w:unhideWhenUsed/>
    <w:rsid w:val="00BF6EBF"/>
    <w:rPr>
      <w:rFonts w:ascii="Tahoma" w:hAnsi="Tahoma" w:cs="Tahoma"/>
      <w:sz w:val="16"/>
      <w:szCs w:val="16"/>
    </w:rPr>
  </w:style>
  <w:style w:type="character" w:customStyle="1" w:styleId="af0">
    <w:name w:val="Изнесен текст Знак"/>
    <w:basedOn w:val="a0"/>
    <w:link w:val="af"/>
    <w:uiPriority w:val="99"/>
    <w:semiHidden/>
    <w:rsid w:val="00BF6EBF"/>
    <w:rPr>
      <w:rFonts w:ascii="Tahoma" w:eastAsia="Times New Roman" w:hAnsi="Tahoma" w:cs="Tahoma"/>
      <w:sz w:val="16"/>
      <w:szCs w:val="16"/>
    </w:rPr>
  </w:style>
  <w:style w:type="paragraph" w:styleId="af1">
    <w:name w:val="Body Text"/>
    <w:basedOn w:val="a"/>
    <w:link w:val="af2"/>
    <w:uiPriority w:val="99"/>
    <w:unhideWhenUsed/>
    <w:rsid w:val="007D3414"/>
    <w:pPr>
      <w:spacing w:after="120"/>
      <w:jc w:val="left"/>
    </w:pPr>
    <w:rPr>
      <w:sz w:val="20"/>
      <w:lang w:val="en-GB" w:eastAsia="it-IT" w:bidi="ar-SA"/>
    </w:rPr>
  </w:style>
  <w:style w:type="character" w:customStyle="1" w:styleId="af2">
    <w:name w:val="Основен текст Знак"/>
    <w:basedOn w:val="a0"/>
    <w:link w:val="af1"/>
    <w:uiPriority w:val="99"/>
    <w:rsid w:val="007D3414"/>
    <w:rPr>
      <w:rFonts w:ascii="Times New Roman" w:eastAsia="Times New Roman" w:hAnsi="Times New Roman" w:cs="Times New Roman"/>
      <w:sz w:val="20"/>
      <w:szCs w:val="20"/>
      <w:lang w:val="en-GB" w:eastAsia="it-IT" w:bidi="ar-SA"/>
    </w:rPr>
  </w:style>
  <w:style w:type="paragraph" w:customStyle="1" w:styleId="Paragrafoallinasinistra">
    <w:name w:val="* Paragrafo allin. a sinistra"/>
    <w:link w:val="ParagrafoallinasinistraCarattere"/>
    <w:uiPriority w:val="99"/>
    <w:rsid w:val="00774375"/>
    <w:pPr>
      <w:widowControl w:val="0"/>
      <w:autoSpaceDE w:val="0"/>
      <w:autoSpaceDN w:val="0"/>
      <w:adjustRightInd w:val="0"/>
      <w:spacing w:after="0" w:line="240" w:lineRule="atLeast"/>
    </w:pPr>
    <w:rPr>
      <w:rFonts w:ascii="Courier New" w:eastAsia="Times New Roman" w:hAnsi="Courier New" w:cs="Courier New"/>
      <w:sz w:val="24"/>
      <w:szCs w:val="24"/>
      <w:lang w:val="en-GB" w:eastAsia="it-IT" w:bidi="ar-SA"/>
    </w:rPr>
  </w:style>
  <w:style w:type="character" w:customStyle="1" w:styleId="ParagrafoallinasinistraCarattere">
    <w:name w:val="* Paragrafo allin. a sinistra Carattere"/>
    <w:link w:val="Paragrafoallinasinistra"/>
    <w:uiPriority w:val="99"/>
    <w:locked/>
    <w:rsid w:val="00774375"/>
    <w:rPr>
      <w:rFonts w:ascii="Courier New" w:eastAsia="Times New Roman" w:hAnsi="Courier New" w:cs="Courier New"/>
      <w:sz w:val="24"/>
      <w:szCs w:val="24"/>
      <w:lang w:val="en-GB" w:eastAsia="it-IT" w:bidi="ar-SA"/>
    </w:rPr>
  </w:style>
  <w:style w:type="paragraph" w:styleId="af3">
    <w:name w:val="Normal (Web)"/>
    <w:basedOn w:val="a"/>
    <w:uiPriority w:val="99"/>
    <w:unhideWhenUsed/>
    <w:rsid w:val="00AE5BFE"/>
    <w:pPr>
      <w:spacing w:before="100" w:beforeAutospacing="1" w:after="100" w:afterAutospacing="1"/>
      <w:jc w:val="left"/>
    </w:pPr>
    <w:rPr>
      <w:szCs w:val="24"/>
      <w:lang w:val="it-IT" w:eastAsia="it-IT" w:bidi="ar-SA"/>
    </w:rPr>
  </w:style>
  <w:style w:type="character" w:customStyle="1" w:styleId="shorttext">
    <w:name w:val="short_text"/>
    <w:basedOn w:val="a0"/>
    <w:rsid w:val="00237CF8"/>
  </w:style>
  <w:style w:type="character" w:styleId="af4">
    <w:name w:val="FollowedHyperlink"/>
    <w:basedOn w:val="a0"/>
    <w:uiPriority w:val="99"/>
    <w:semiHidden/>
    <w:unhideWhenUsed/>
    <w:rsid w:val="00505675"/>
    <w:rPr>
      <w:color w:val="800080" w:themeColor="followedHyperlink"/>
      <w:u w:val="single"/>
    </w:rPr>
  </w:style>
  <w:style w:type="character" w:customStyle="1" w:styleId="tlid-translation">
    <w:name w:val="tlid-translation"/>
    <w:basedOn w:val="a0"/>
    <w:rsid w:val="001A5126"/>
  </w:style>
  <w:style w:type="character" w:customStyle="1" w:styleId="y2iqfc">
    <w:name w:val="y2iqfc"/>
    <w:basedOn w:val="a0"/>
    <w:rsid w:val="00137641"/>
  </w:style>
  <w:style w:type="character" w:customStyle="1" w:styleId="markedcontent">
    <w:name w:val="markedcontent"/>
    <w:basedOn w:val="a0"/>
    <w:rsid w:val="00680EC6"/>
  </w:style>
  <w:style w:type="paragraph" w:customStyle="1" w:styleId="Default">
    <w:name w:val="Default"/>
    <w:rsid w:val="008B0B0A"/>
    <w:pPr>
      <w:autoSpaceDE w:val="0"/>
      <w:autoSpaceDN w:val="0"/>
      <w:adjustRightInd w:val="0"/>
      <w:spacing w:after="0" w:line="240" w:lineRule="auto"/>
    </w:pPr>
    <w:rPr>
      <w:rFonts w:ascii="Times New Roman" w:hAnsi="Times New Roman" w:cs="Times New Roman"/>
      <w:color w:val="000000"/>
      <w:sz w:val="24"/>
      <w:szCs w:val="24"/>
      <w:lang w:bidi="ar-SA"/>
    </w:rPr>
  </w:style>
  <w:style w:type="paragraph" w:styleId="af5">
    <w:name w:val="Revision"/>
    <w:hidden/>
    <w:uiPriority w:val="99"/>
    <w:semiHidden/>
    <w:rsid w:val="00B76685"/>
    <w:pPr>
      <w:spacing w:after="0" w:line="240" w:lineRule="auto"/>
    </w:pPr>
    <w:rPr>
      <w:rFonts w:ascii="Times New Roman" w:eastAsia="Times New Roman" w:hAnsi="Times New Roman" w:cs="Times New Roman"/>
      <w:sz w:val="24"/>
      <w:szCs w:val="20"/>
    </w:rPr>
  </w:style>
  <w:style w:type="character" w:styleId="af6">
    <w:name w:val="annotation reference"/>
    <w:basedOn w:val="a0"/>
    <w:uiPriority w:val="99"/>
    <w:semiHidden/>
    <w:unhideWhenUsed/>
    <w:rsid w:val="00490ACF"/>
    <w:rPr>
      <w:sz w:val="16"/>
      <w:szCs w:val="16"/>
    </w:rPr>
  </w:style>
  <w:style w:type="paragraph" w:styleId="af7">
    <w:name w:val="annotation text"/>
    <w:basedOn w:val="a"/>
    <w:link w:val="af8"/>
    <w:uiPriority w:val="99"/>
    <w:semiHidden/>
    <w:unhideWhenUsed/>
    <w:rsid w:val="00490ACF"/>
    <w:rPr>
      <w:sz w:val="20"/>
    </w:rPr>
  </w:style>
  <w:style w:type="character" w:customStyle="1" w:styleId="af8">
    <w:name w:val="Текст на коментар Знак"/>
    <w:basedOn w:val="a0"/>
    <w:link w:val="af7"/>
    <w:uiPriority w:val="99"/>
    <w:semiHidden/>
    <w:rsid w:val="00490ACF"/>
    <w:rPr>
      <w:rFonts w:ascii="Times New Roman" w:eastAsia="Times New Roman" w:hAnsi="Times New Roman" w:cs="Times New Roman"/>
      <w:sz w:val="20"/>
      <w:szCs w:val="20"/>
    </w:rPr>
  </w:style>
  <w:style w:type="paragraph" w:styleId="af9">
    <w:name w:val="annotation subject"/>
    <w:basedOn w:val="af7"/>
    <w:next w:val="af7"/>
    <w:link w:val="afa"/>
    <w:uiPriority w:val="99"/>
    <w:semiHidden/>
    <w:unhideWhenUsed/>
    <w:rsid w:val="00490ACF"/>
    <w:rPr>
      <w:b/>
      <w:bCs/>
    </w:rPr>
  </w:style>
  <w:style w:type="character" w:customStyle="1" w:styleId="afa">
    <w:name w:val="Предмет на коментар Знак"/>
    <w:basedOn w:val="af8"/>
    <w:link w:val="af9"/>
    <w:uiPriority w:val="99"/>
    <w:semiHidden/>
    <w:rsid w:val="00490ACF"/>
    <w:rPr>
      <w:rFonts w:ascii="Times New Roman" w:eastAsia="Times New Roman" w:hAnsi="Times New Roman" w:cs="Times New Roman"/>
      <w:b/>
      <w:bCs/>
      <w:sz w:val="20"/>
      <w:szCs w:val="20"/>
    </w:rPr>
  </w:style>
  <w:style w:type="character" w:styleId="afb">
    <w:name w:val="Unresolved Mention"/>
    <w:basedOn w:val="a0"/>
    <w:uiPriority w:val="99"/>
    <w:semiHidden/>
    <w:unhideWhenUsed/>
    <w:rsid w:val="00300A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721454">
      <w:bodyDiv w:val="1"/>
      <w:marLeft w:val="0"/>
      <w:marRight w:val="0"/>
      <w:marTop w:val="0"/>
      <w:marBottom w:val="0"/>
      <w:divBdr>
        <w:top w:val="none" w:sz="0" w:space="0" w:color="auto"/>
        <w:left w:val="none" w:sz="0" w:space="0" w:color="auto"/>
        <w:bottom w:val="none" w:sz="0" w:space="0" w:color="auto"/>
        <w:right w:val="none" w:sz="0" w:space="0" w:color="auto"/>
      </w:divBdr>
    </w:div>
    <w:div w:id="550699260">
      <w:bodyDiv w:val="1"/>
      <w:marLeft w:val="0"/>
      <w:marRight w:val="0"/>
      <w:marTop w:val="0"/>
      <w:marBottom w:val="0"/>
      <w:divBdr>
        <w:top w:val="none" w:sz="0" w:space="0" w:color="auto"/>
        <w:left w:val="none" w:sz="0" w:space="0" w:color="auto"/>
        <w:bottom w:val="none" w:sz="0" w:space="0" w:color="auto"/>
        <w:right w:val="none" w:sz="0" w:space="0" w:color="auto"/>
      </w:divBdr>
    </w:div>
    <w:div w:id="654726729">
      <w:bodyDiv w:val="1"/>
      <w:marLeft w:val="0"/>
      <w:marRight w:val="0"/>
      <w:marTop w:val="0"/>
      <w:marBottom w:val="0"/>
      <w:divBdr>
        <w:top w:val="none" w:sz="0" w:space="0" w:color="auto"/>
        <w:left w:val="none" w:sz="0" w:space="0" w:color="auto"/>
        <w:bottom w:val="none" w:sz="0" w:space="0" w:color="auto"/>
        <w:right w:val="none" w:sz="0" w:space="0" w:color="auto"/>
      </w:divBdr>
    </w:div>
    <w:div w:id="895554539">
      <w:bodyDiv w:val="1"/>
      <w:marLeft w:val="0"/>
      <w:marRight w:val="0"/>
      <w:marTop w:val="0"/>
      <w:marBottom w:val="0"/>
      <w:divBdr>
        <w:top w:val="none" w:sz="0" w:space="0" w:color="auto"/>
        <w:left w:val="none" w:sz="0" w:space="0" w:color="auto"/>
        <w:bottom w:val="none" w:sz="0" w:space="0" w:color="auto"/>
        <w:right w:val="none" w:sz="0" w:space="0" w:color="auto"/>
      </w:divBdr>
    </w:div>
    <w:div w:id="1032413756">
      <w:bodyDiv w:val="1"/>
      <w:marLeft w:val="0"/>
      <w:marRight w:val="0"/>
      <w:marTop w:val="0"/>
      <w:marBottom w:val="0"/>
      <w:divBdr>
        <w:top w:val="none" w:sz="0" w:space="0" w:color="auto"/>
        <w:left w:val="none" w:sz="0" w:space="0" w:color="auto"/>
        <w:bottom w:val="none" w:sz="0" w:space="0" w:color="auto"/>
        <w:right w:val="none" w:sz="0" w:space="0" w:color="auto"/>
      </w:divBdr>
      <w:divsChild>
        <w:div w:id="529808286">
          <w:marLeft w:val="0"/>
          <w:marRight w:val="0"/>
          <w:marTop w:val="0"/>
          <w:marBottom w:val="0"/>
          <w:divBdr>
            <w:top w:val="none" w:sz="0" w:space="0" w:color="auto"/>
            <w:left w:val="none" w:sz="0" w:space="0" w:color="auto"/>
            <w:bottom w:val="none" w:sz="0" w:space="0" w:color="auto"/>
            <w:right w:val="none" w:sz="0" w:space="0" w:color="auto"/>
          </w:divBdr>
          <w:divsChild>
            <w:div w:id="1251741875">
              <w:marLeft w:val="0"/>
              <w:marRight w:val="0"/>
              <w:marTop w:val="0"/>
              <w:marBottom w:val="0"/>
              <w:divBdr>
                <w:top w:val="none" w:sz="0" w:space="0" w:color="auto"/>
                <w:left w:val="none" w:sz="0" w:space="0" w:color="auto"/>
                <w:bottom w:val="none" w:sz="0" w:space="0" w:color="auto"/>
                <w:right w:val="none" w:sz="0" w:space="0" w:color="auto"/>
              </w:divBdr>
              <w:divsChild>
                <w:div w:id="357656769">
                  <w:marLeft w:val="0"/>
                  <w:marRight w:val="0"/>
                  <w:marTop w:val="0"/>
                  <w:marBottom w:val="0"/>
                  <w:divBdr>
                    <w:top w:val="none" w:sz="0" w:space="0" w:color="auto"/>
                    <w:left w:val="none" w:sz="0" w:space="0" w:color="auto"/>
                    <w:bottom w:val="none" w:sz="0" w:space="0" w:color="auto"/>
                    <w:right w:val="none" w:sz="0" w:space="0" w:color="auto"/>
                  </w:divBdr>
                  <w:divsChild>
                    <w:div w:id="635640994">
                      <w:marLeft w:val="0"/>
                      <w:marRight w:val="0"/>
                      <w:marTop w:val="0"/>
                      <w:marBottom w:val="0"/>
                      <w:divBdr>
                        <w:top w:val="none" w:sz="0" w:space="0" w:color="auto"/>
                        <w:left w:val="none" w:sz="0" w:space="0" w:color="auto"/>
                        <w:bottom w:val="none" w:sz="0" w:space="0" w:color="auto"/>
                        <w:right w:val="none" w:sz="0" w:space="0" w:color="auto"/>
                      </w:divBdr>
                      <w:divsChild>
                        <w:div w:id="1632132497">
                          <w:marLeft w:val="0"/>
                          <w:marRight w:val="0"/>
                          <w:marTop w:val="0"/>
                          <w:marBottom w:val="0"/>
                          <w:divBdr>
                            <w:top w:val="none" w:sz="0" w:space="0" w:color="auto"/>
                            <w:left w:val="none" w:sz="0" w:space="0" w:color="auto"/>
                            <w:bottom w:val="none" w:sz="0" w:space="0" w:color="auto"/>
                            <w:right w:val="none" w:sz="0" w:space="0" w:color="auto"/>
                          </w:divBdr>
                          <w:divsChild>
                            <w:div w:id="1585527664">
                              <w:marLeft w:val="0"/>
                              <w:marRight w:val="0"/>
                              <w:marTop w:val="0"/>
                              <w:marBottom w:val="0"/>
                              <w:divBdr>
                                <w:top w:val="none" w:sz="0" w:space="0" w:color="auto"/>
                                <w:left w:val="none" w:sz="0" w:space="0" w:color="auto"/>
                                <w:bottom w:val="none" w:sz="0" w:space="0" w:color="auto"/>
                                <w:right w:val="none" w:sz="0" w:space="0" w:color="auto"/>
                              </w:divBdr>
                              <w:divsChild>
                                <w:div w:id="442267729">
                                  <w:marLeft w:val="0"/>
                                  <w:marRight w:val="0"/>
                                  <w:marTop w:val="0"/>
                                  <w:marBottom w:val="0"/>
                                  <w:divBdr>
                                    <w:top w:val="none" w:sz="0" w:space="0" w:color="auto"/>
                                    <w:left w:val="none" w:sz="0" w:space="0" w:color="auto"/>
                                    <w:bottom w:val="none" w:sz="0" w:space="0" w:color="auto"/>
                                    <w:right w:val="none" w:sz="0" w:space="0" w:color="auto"/>
                                  </w:divBdr>
                                  <w:divsChild>
                                    <w:div w:id="1702853284">
                                      <w:marLeft w:val="0"/>
                                      <w:marRight w:val="0"/>
                                      <w:marTop w:val="0"/>
                                      <w:marBottom w:val="0"/>
                                      <w:divBdr>
                                        <w:top w:val="none" w:sz="0" w:space="0" w:color="auto"/>
                                        <w:left w:val="none" w:sz="0" w:space="0" w:color="auto"/>
                                        <w:bottom w:val="none" w:sz="0" w:space="0" w:color="auto"/>
                                        <w:right w:val="none" w:sz="0" w:space="0" w:color="auto"/>
                                      </w:divBdr>
                                      <w:divsChild>
                                        <w:div w:id="330375226">
                                          <w:marLeft w:val="0"/>
                                          <w:marRight w:val="0"/>
                                          <w:marTop w:val="0"/>
                                          <w:marBottom w:val="495"/>
                                          <w:divBdr>
                                            <w:top w:val="none" w:sz="0" w:space="0" w:color="auto"/>
                                            <w:left w:val="none" w:sz="0" w:space="0" w:color="auto"/>
                                            <w:bottom w:val="none" w:sz="0" w:space="0" w:color="auto"/>
                                            <w:right w:val="none" w:sz="0" w:space="0" w:color="auto"/>
                                          </w:divBdr>
                                          <w:divsChild>
                                            <w:div w:id="165649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0529839">
      <w:bodyDiv w:val="1"/>
      <w:marLeft w:val="0"/>
      <w:marRight w:val="0"/>
      <w:marTop w:val="0"/>
      <w:marBottom w:val="0"/>
      <w:divBdr>
        <w:top w:val="none" w:sz="0" w:space="0" w:color="auto"/>
        <w:left w:val="none" w:sz="0" w:space="0" w:color="auto"/>
        <w:bottom w:val="none" w:sz="0" w:space="0" w:color="auto"/>
        <w:right w:val="none" w:sz="0" w:space="0" w:color="auto"/>
      </w:divBdr>
    </w:div>
    <w:div w:id="1310595924">
      <w:bodyDiv w:val="1"/>
      <w:marLeft w:val="0"/>
      <w:marRight w:val="0"/>
      <w:marTop w:val="0"/>
      <w:marBottom w:val="0"/>
      <w:divBdr>
        <w:top w:val="none" w:sz="0" w:space="0" w:color="auto"/>
        <w:left w:val="none" w:sz="0" w:space="0" w:color="auto"/>
        <w:bottom w:val="none" w:sz="0" w:space="0" w:color="auto"/>
        <w:right w:val="none" w:sz="0" w:space="0" w:color="auto"/>
      </w:divBdr>
    </w:div>
    <w:div w:id="1352028285">
      <w:bodyDiv w:val="1"/>
      <w:marLeft w:val="0"/>
      <w:marRight w:val="0"/>
      <w:marTop w:val="0"/>
      <w:marBottom w:val="0"/>
      <w:divBdr>
        <w:top w:val="none" w:sz="0" w:space="0" w:color="auto"/>
        <w:left w:val="none" w:sz="0" w:space="0" w:color="auto"/>
        <w:bottom w:val="none" w:sz="0" w:space="0" w:color="auto"/>
        <w:right w:val="none" w:sz="0" w:space="0" w:color="auto"/>
      </w:divBdr>
    </w:div>
    <w:div w:id="1417049704">
      <w:bodyDiv w:val="1"/>
      <w:marLeft w:val="0"/>
      <w:marRight w:val="0"/>
      <w:marTop w:val="0"/>
      <w:marBottom w:val="0"/>
      <w:divBdr>
        <w:top w:val="none" w:sz="0" w:space="0" w:color="auto"/>
        <w:left w:val="none" w:sz="0" w:space="0" w:color="auto"/>
        <w:bottom w:val="none" w:sz="0" w:space="0" w:color="auto"/>
        <w:right w:val="none" w:sz="0" w:space="0" w:color="auto"/>
      </w:divBdr>
    </w:div>
    <w:div w:id="1517842774">
      <w:bodyDiv w:val="1"/>
      <w:marLeft w:val="0"/>
      <w:marRight w:val="0"/>
      <w:marTop w:val="0"/>
      <w:marBottom w:val="0"/>
      <w:divBdr>
        <w:top w:val="none" w:sz="0" w:space="0" w:color="auto"/>
        <w:left w:val="none" w:sz="0" w:space="0" w:color="auto"/>
        <w:bottom w:val="none" w:sz="0" w:space="0" w:color="auto"/>
        <w:right w:val="none" w:sz="0" w:space="0" w:color="auto"/>
      </w:divBdr>
    </w:div>
    <w:div w:id="1552810731">
      <w:bodyDiv w:val="1"/>
      <w:marLeft w:val="0"/>
      <w:marRight w:val="0"/>
      <w:marTop w:val="0"/>
      <w:marBottom w:val="0"/>
      <w:divBdr>
        <w:top w:val="none" w:sz="0" w:space="0" w:color="auto"/>
        <w:left w:val="none" w:sz="0" w:space="0" w:color="auto"/>
        <w:bottom w:val="none" w:sz="0" w:space="0" w:color="auto"/>
        <w:right w:val="none" w:sz="0" w:space="0" w:color="auto"/>
      </w:divBdr>
    </w:div>
    <w:div w:id="1706759557">
      <w:bodyDiv w:val="1"/>
      <w:marLeft w:val="0"/>
      <w:marRight w:val="0"/>
      <w:marTop w:val="0"/>
      <w:marBottom w:val="0"/>
      <w:divBdr>
        <w:top w:val="none" w:sz="0" w:space="0" w:color="auto"/>
        <w:left w:val="none" w:sz="0" w:space="0" w:color="auto"/>
        <w:bottom w:val="none" w:sz="0" w:space="0" w:color="auto"/>
        <w:right w:val="none" w:sz="0" w:space="0" w:color="auto"/>
      </w:divBdr>
    </w:div>
    <w:div w:id="1768768284">
      <w:bodyDiv w:val="1"/>
      <w:marLeft w:val="0"/>
      <w:marRight w:val="0"/>
      <w:marTop w:val="0"/>
      <w:marBottom w:val="0"/>
      <w:divBdr>
        <w:top w:val="none" w:sz="0" w:space="0" w:color="auto"/>
        <w:left w:val="none" w:sz="0" w:space="0" w:color="auto"/>
        <w:bottom w:val="none" w:sz="0" w:space="0" w:color="auto"/>
        <w:right w:val="none" w:sz="0" w:space="0" w:color="auto"/>
      </w:divBdr>
    </w:div>
    <w:div w:id="1872567904">
      <w:bodyDiv w:val="1"/>
      <w:marLeft w:val="0"/>
      <w:marRight w:val="0"/>
      <w:marTop w:val="0"/>
      <w:marBottom w:val="0"/>
      <w:divBdr>
        <w:top w:val="none" w:sz="0" w:space="0" w:color="auto"/>
        <w:left w:val="none" w:sz="0" w:space="0" w:color="auto"/>
        <w:bottom w:val="none" w:sz="0" w:space="0" w:color="auto"/>
        <w:right w:val="none" w:sz="0" w:space="0" w:color="auto"/>
      </w:divBdr>
    </w:div>
    <w:div w:id="1879975175">
      <w:bodyDiv w:val="1"/>
      <w:marLeft w:val="0"/>
      <w:marRight w:val="0"/>
      <w:marTop w:val="0"/>
      <w:marBottom w:val="0"/>
      <w:divBdr>
        <w:top w:val="none" w:sz="0" w:space="0" w:color="auto"/>
        <w:left w:val="none" w:sz="0" w:space="0" w:color="auto"/>
        <w:bottom w:val="none" w:sz="0" w:space="0" w:color="auto"/>
        <w:right w:val="none" w:sz="0" w:space="0" w:color="auto"/>
      </w:divBdr>
    </w:div>
    <w:div w:id="1903441114">
      <w:bodyDiv w:val="1"/>
      <w:marLeft w:val="0"/>
      <w:marRight w:val="0"/>
      <w:marTop w:val="0"/>
      <w:marBottom w:val="0"/>
      <w:divBdr>
        <w:top w:val="none" w:sz="0" w:space="0" w:color="auto"/>
        <w:left w:val="none" w:sz="0" w:space="0" w:color="auto"/>
        <w:bottom w:val="none" w:sz="0" w:space="0" w:color="auto"/>
        <w:right w:val="none" w:sz="0" w:space="0" w:color="auto"/>
      </w:divBdr>
      <w:divsChild>
        <w:div w:id="385614457">
          <w:marLeft w:val="0"/>
          <w:marRight w:val="0"/>
          <w:marTop w:val="0"/>
          <w:marBottom w:val="0"/>
          <w:divBdr>
            <w:top w:val="none" w:sz="0" w:space="0" w:color="auto"/>
            <w:left w:val="none" w:sz="0" w:space="0" w:color="auto"/>
            <w:bottom w:val="none" w:sz="0" w:space="0" w:color="auto"/>
            <w:right w:val="none" w:sz="0" w:space="0" w:color="auto"/>
          </w:divBdr>
          <w:divsChild>
            <w:div w:id="1373000016">
              <w:marLeft w:val="0"/>
              <w:marRight w:val="0"/>
              <w:marTop w:val="0"/>
              <w:marBottom w:val="0"/>
              <w:divBdr>
                <w:top w:val="none" w:sz="0" w:space="0" w:color="auto"/>
                <w:left w:val="none" w:sz="0" w:space="0" w:color="auto"/>
                <w:bottom w:val="none" w:sz="0" w:space="0" w:color="auto"/>
                <w:right w:val="none" w:sz="0" w:space="0" w:color="auto"/>
              </w:divBdr>
              <w:divsChild>
                <w:div w:id="155145955">
                  <w:marLeft w:val="0"/>
                  <w:marRight w:val="0"/>
                  <w:marTop w:val="0"/>
                  <w:marBottom w:val="0"/>
                  <w:divBdr>
                    <w:top w:val="none" w:sz="0" w:space="0" w:color="auto"/>
                    <w:left w:val="none" w:sz="0" w:space="0" w:color="auto"/>
                    <w:bottom w:val="none" w:sz="0" w:space="0" w:color="auto"/>
                    <w:right w:val="none" w:sz="0" w:space="0" w:color="auto"/>
                  </w:divBdr>
                  <w:divsChild>
                    <w:div w:id="315843584">
                      <w:marLeft w:val="0"/>
                      <w:marRight w:val="0"/>
                      <w:marTop w:val="0"/>
                      <w:marBottom w:val="0"/>
                      <w:divBdr>
                        <w:top w:val="none" w:sz="0" w:space="0" w:color="auto"/>
                        <w:left w:val="none" w:sz="0" w:space="0" w:color="auto"/>
                        <w:bottom w:val="none" w:sz="0" w:space="0" w:color="auto"/>
                        <w:right w:val="none" w:sz="0" w:space="0" w:color="auto"/>
                      </w:divBdr>
                      <w:divsChild>
                        <w:div w:id="2129426267">
                          <w:marLeft w:val="0"/>
                          <w:marRight w:val="0"/>
                          <w:marTop w:val="0"/>
                          <w:marBottom w:val="0"/>
                          <w:divBdr>
                            <w:top w:val="none" w:sz="0" w:space="0" w:color="auto"/>
                            <w:left w:val="none" w:sz="0" w:space="0" w:color="auto"/>
                            <w:bottom w:val="none" w:sz="0" w:space="0" w:color="auto"/>
                            <w:right w:val="none" w:sz="0" w:space="0" w:color="auto"/>
                          </w:divBdr>
                          <w:divsChild>
                            <w:div w:id="328561435">
                              <w:marLeft w:val="0"/>
                              <w:marRight w:val="0"/>
                              <w:marTop w:val="0"/>
                              <w:marBottom w:val="0"/>
                              <w:divBdr>
                                <w:top w:val="none" w:sz="0" w:space="0" w:color="auto"/>
                                <w:left w:val="none" w:sz="0" w:space="0" w:color="auto"/>
                                <w:bottom w:val="none" w:sz="0" w:space="0" w:color="auto"/>
                                <w:right w:val="none" w:sz="0" w:space="0" w:color="auto"/>
                              </w:divBdr>
                              <w:divsChild>
                                <w:div w:id="1826971468">
                                  <w:marLeft w:val="0"/>
                                  <w:marRight w:val="0"/>
                                  <w:marTop w:val="0"/>
                                  <w:marBottom w:val="0"/>
                                  <w:divBdr>
                                    <w:top w:val="none" w:sz="0" w:space="0" w:color="auto"/>
                                    <w:left w:val="none" w:sz="0" w:space="0" w:color="auto"/>
                                    <w:bottom w:val="none" w:sz="0" w:space="0" w:color="auto"/>
                                    <w:right w:val="none" w:sz="0" w:space="0" w:color="auto"/>
                                  </w:divBdr>
                                  <w:divsChild>
                                    <w:div w:id="85662888">
                                      <w:marLeft w:val="0"/>
                                      <w:marRight w:val="0"/>
                                      <w:marTop w:val="0"/>
                                      <w:marBottom w:val="0"/>
                                      <w:divBdr>
                                        <w:top w:val="none" w:sz="0" w:space="0" w:color="auto"/>
                                        <w:left w:val="none" w:sz="0" w:space="0" w:color="auto"/>
                                        <w:bottom w:val="none" w:sz="0" w:space="0" w:color="auto"/>
                                        <w:right w:val="none" w:sz="0" w:space="0" w:color="auto"/>
                                      </w:divBdr>
                                      <w:divsChild>
                                        <w:div w:id="567427080">
                                          <w:marLeft w:val="0"/>
                                          <w:marRight w:val="0"/>
                                          <w:marTop w:val="0"/>
                                          <w:marBottom w:val="0"/>
                                          <w:divBdr>
                                            <w:top w:val="none" w:sz="0" w:space="0" w:color="auto"/>
                                            <w:left w:val="none" w:sz="0" w:space="0" w:color="auto"/>
                                            <w:bottom w:val="none" w:sz="0" w:space="0" w:color="auto"/>
                                            <w:right w:val="none" w:sz="0" w:space="0" w:color="auto"/>
                                          </w:divBdr>
                                          <w:divsChild>
                                            <w:div w:id="1656954903">
                                              <w:marLeft w:val="0"/>
                                              <w:marRight w:val="0"/>
                                              <w:marTop w:val="0"/>
                                              <w:marBottom w:val="495"/>
                                              <w:divBdr>
                                                <w:top w:val="none" w:sz="0" w:space="0" w:color="auto"/>
                                                <w:left w:val="none" w:sz="0" w:space="0" w:color="auto"/>
                                                <w:bottom w:val="none" w:sz="0" w:space="0" w:color="auto"/>
                                                <w:right w:val="none" w:sz="0" w:space="0" w:color="auto"/>
                                              </w:divBdr>
                                              <w:divsChild>
                                                <w:div w:id="734553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54709100">
      <w:bodyDiv w:val="1"/>
      <w:marLeft w:val="0"/>
      <w:marRight w:val="0"/>
      <w:marTop w:val="0"/>
      <w:marBottom w:val="0"/>
      <w:divBdr>
        <w:top w:val="none" w:sz="0" w:space="0" w:color="auto"/>
        <w:left w:val="none" w:sz="0" w:space="0" w:color="auto"/>
        <w:bottom w:val="none" w:sz="0" w:space="0" w:color="auto"/>
        <w:right w:val="none" w:sz="0" w:space="0" w:color="auto"/>
      </w:divBdr>
    </w:div>
    <w:div w:id="2092850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Voynova.Antoniya.T@neftochim.bg"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Файл" ma:contentTypeID="0x01010028731B0F51664040A980AEA76445D11B004A3765731C073D4CA41437ABCD05D4CA" ma:contentTypeVersion="" ma:contentTypeDescription="Файл тендера" ma:contentTypeScope="" ma:versionID="add743c5e6807919bb43673956a8c8d3">
  <xsd:schema xmlns:xsd="http://www.w3.org/2001/XMLSchema" xmlns:xs="http://www.w3.org/2001/XMLSchema" xmlns:p="http://schemas.microsoft.com/office/2006/metadata/properties" xmlns:ns2="D32054C7-E298-4FDB-99E3-F4E2A55C6424" targetNamespace="http://schemas.microsoft.com/office/2006/metadata/properties" ma:root="true" ma:fieldsID="5d917737f7605798d0ad8a46b8f45e97" ns2:_="">
    <xsd:import namespace="D32054C7-E298-4FDB-99E3-F4E2A55C6424"/>
    <xsd:element name="properties">
      <xsd:complexType>
        <xsd:sequence>
          <xsd:element name="documentManagement">
            <xsd:complexType>
              <xsd:all>
                <xsd:element ref="ns2:IsHidden"/>
                <xsd:element ref="ns2:LukoilCommonAllowTitleUp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2054C7-E298-4FDB-99E3-F4E2A55C6424" elementFormDefault="qualified">
    <xsd:import namespace="http://schemas.microsoft.com/office/2006/documentManagement/types"/>
    <xsd:import namespace="http://schemas.microsoft.com/office/infopath/2007/PartnerControls"/>
    <xsd:element name="IsHidden" ma:index="1" ma:displayName="Спрятанный" ma:default="0" ma:hidden="true" ma:internalName="IsHidden">
      <xsd:simpleType>
        <xsd:restriction base="dms:Boolean"/>
      </xsd:simpleType>
    </xsd:element>
    <xsd:element name="LukoilCommonAllowTitleUpdate" ma:index="2" nillable="true" ma:displayName="Разрешить обновление заголовка" ma:default="0" ma:internalName="LukoilCommonAllowTitleUpdat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axOccurs="1" ma:index="0"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ukoilCommonAllowTitleUpdate xmlns="D32054C7-E298-4FDB-99E3-F4E2A55C6424">false</LukoilCommonAllowTitleUpdate>
    <IsHidden xmlns="D32054C7-E298-4FDB-99E3-F4E2A55C6424">false</IsHidden>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5041F-7689-4E33-8555-6A7DF97AEE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2054C7-E298-4FDB-99E3-F4E2A55C64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A55864-2C10-4495-B3AD-35C125F54B2F}">
  <ds:schemaRefs>
    <ds:schemaRef ds:uri="http://purl.org/dc/elements/1.1/"/>
    <ds:schemaRef ds:uri="http://schemas.microsoft.com/office/2006/metadata/properties"/>
    <ds:schemaRef ds:uri="D32054C7-E298-4FDB-99E3-F4E2A55C6424"/>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EE7472DE-5AED-40FB-B4A2-88AC12D43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4</Pages>
  <Words>1451</Words>
  <Characters>8276</Characters>
  <Application>Microsoft Office Word</Application>
  <DocSecurity>0</DocSecurity>
  <Lines>68</Lines>
  <Paragraphs>19</Paragraphs>
  <ScaleCrop>false</ScaleCrop>
  <HeadingPairs>
    <vt:vector size="8" baseType="variant">
      <vt:variant>
        <vt:lpstr>Заглавие</vt:lpstr>
      </vt:variant>
      <vt:variant>
        <vt:i4>1</vt:i4>
      </vt:variant>
      <vt:variant>
        <vt:lpstr>Title</vt:lpstr>
      </vt:variant>
      <vt:variant>
        <vt:i4>1</vt:i4>
      </vt:variant>
      <vt:variant>
        <vt:lpstr>Название</vt:lpstr>
      </vt:variant>
      <vt:variant>
        <vt:i4>1</vt:i4>
      </vt:variant>
      <vt:variant>
        <vt:lpstr>Titolo</vt:lpstr>
      </vt:variant>
      <vt:variant>
        <vt:i4>1</vt:i4>
      </vt:variant>
    </vt:vector>
  </HeadingPairs>
  <TitlesOfParts>
    <vt:vector size="4" baseType="lpstr">
      <vt:lpstr>193.TK.TND.ISAB.2019</vt:lpstr>
      <vt:lpstr>193.TK.TND.ISAB.2019</vt:lpstr>
      <vt:lpstr>193.TK.TND.ISAB.2019</vt:lpstr>
      <vt:lpstr/>
    </vt:vector>
  </TitlesOfParts>
  <Company>Lukoil</Company>
  <LinksUpToDate>false</LinksUpToDate>
  <CharactersWithSpaces>9708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193.TK.TND.ISAB.2019</dc:title>
  <dc:creator>Dilmukhametov, Azat Y.</dc:creator>
  <cp:lastModifiedBy>Мария Димова Григорова</cp:lastModifiedBy>
  <cp:revision>85</cp:revision>
  <cp:lastPrinted>2025-08-05T06:10:00Z</cp:lastPrinted>
  <dcterms:created xsi:type="dcterms:W3CDTF">2025-07-23T10:55:00Z</dcterms:created>
  <dcterms:modified xsi:type="dcterms:W3CDTF">2025-08-07T07:50:00Z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0x01010028731B0F51664040A980AEA76445D11B004A3765731C073D4CA41437ABCD05D4CA</vt:lpwstr>
  </property>
</Properties>
</file>